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2087" w:type="dxa"/>
        <w:tblInd w:w="-709" w:type="dxa"/>
        <w:tblLayout w:type="fixed"/>
        <w:tblLook w:val="04A0" w:firstRow="1" w:lastRow="0" w:firstColumn="1" w:lastColumn="0" w:noHBand="0" w:noVBand="1"/>
      </w:tblPr>
      <w:tblGrid>
        <w:gridCol w:w="3970"/>
        <w:gridCol w:w="512"/>
        <w:gridCol w:w="480"/>
        <w:gridCol w:w="1228"/>
        <w:gridCol w:w="567"/>
        <w:gridCol w:w="1182"/>
        <w:gridCol w:w="1134"/>
        <w:gridCol w:w="1141"/>
        <w:gridCol w:w="1127"/>
        <w:gridCol w:w="746"/>
      </w:tblGrid>
      <w:tr w:rsidR="006A60A7" w:rsidRPr="006A60A7" w:rsidTr="006A60A7">
        <w:trPr>
          <w:gridAfter w:val="1"/>
          <w:wAfter w:w="746" w:type="dxa"/>
          <w:cantSplit/>
        </w:trPr>
        <w:tc>
          <w:tcPr>
            <w:tcW w:w="3970" w:type="dxa"/>
            <w:tcBorders>
              <w:top w:val="nil"/>
              <w:left w:val="nil"/>
              <w:bottom w:val="nil"/>
              <w:right w:val="nil"/>
            </w:tcBorders>
            <w:shd w:val="clear" w:color="auto" w:fill="auto"/>
            <w:noWrap/>
            <w:vAlign w:val="bottom"/>
            <w:hideMark/>
          </w:tcPr>
          <w:p w:rsidR="00EE6D2C" w:rsidRPr="006A60A7" w:rsidRDefault="00EE6D2C" w:rsidP="00E36B83">
            <w:pPr>
              <w:rPr>
                <w:rFonts w:ascii="Times New Roman" w:hAnsi="Times New Roman" w:cs="Times New Roman"/>
                <w:sz w:val="16"/>
                <w:szCs w:val="16"/>
              </w:rPr>
            </w:pPr>
          </w:p>
        </w:tc>
        <w:tc>
          <w:tcPr>
            <w:tcW w:w="512" w:type="dxa"/>
            <w:tcBorders>
              <w:top w:val="nil"/>
              <w:left w:val="nil"/>
              <w:bottom w:val="nil"/>
              <w:right w:val="nil"/>
            </w:tcBorders>
            <w:shd w:val="clear" w:color="auto" w:fill="auto"/>
            <w:noWrap/>
            <w:vAlign w:val="bottom"/>
            <w:hideMark/>
          </w:tcPr>
          <w:p w:rsidR="00EE6D2C" w:rsidRPr="006A60A7" w:rsidRDefault="00EE6D2C" w:rsidP="00E36B83">
            <w:pPr>
              <w:rPr>
                <w:rFonts w:ascii="Times New Roman" w:hAnsi="Times New Roman" w:cs="Times New Roman"/>
                <w:sz w:val="16"/>
                <w:szCs w:val="16"/>
              </w:rPr>
            </w:pPr>
          </w:p>
        </w:tc>
        <w:tc>
          <w:tcPr>
            <w:tcW w:w="480" w:type="dxa"/>
            <w:tcBorders>
              <w:top w:val="nil"/>
              <w:left w:val="nil"/>
              <w:bottom w:val="nil"/>
              <w:right w:val="nil"/>
            </w:tcBorders>
            <w:shd w:val="clear" w:color="auto" w:fill="auto"/>
            <w:noWrap/>
            <w:vAlign w:val="bottom"/>
            <w:hideMark/>
          </w:tcPr>
          <w:p w:rsidR="00EE6D2C" w:rsidRPr="006A60A7" w:rsidRDefault="00EE6D2C" w:rsidP="00E36B83">
            <w:pPr>
              <w:rPr>
                <w:rFonts w:ascii="Times New Roman" w:hAnsi="Times New Roman" w:cs="Times New Roman"/>
                <w:sz w:val="16"/>
                <w:szCs w:val="16"/>
              </w:rPr>
            </w:pPr>
          </w:p>
        </w:tc>
        <w:tc>
          <w:tcPr>
            <w:tcW w:w="1228" w:type="dxa"/>
            <w:tcBorders>
              <w:top w:val="nil"/>
              <w:left w:val="nil"/>
              <w:bottom w:val="nil"/>
              <w:right w:val="nil"/>
            </w:tcBorders>
            <w:shd w:val="clear" w:color="auto" w:fill="auto"/>
            <w:noWrap/>
            <w:vAlign w:val="bottom"/>
            <w:hideMark/>
          </w:tcPr>
          <w:p w:rsidR="00EE6D2C" w:rsidRPr="006A60A7" w:rsidRDefault="00EE6D2C" w:rsidP="00E36B83">
            <w:pPr>
              <w:rPr>
                <w:rFonts w:ascii="Times New Roman" w:hAnsi="Times New Roman" w:cs="Times New Roman"/>
                <w:sz w:val="16"/>
                <w:szCs w:val="16"/>
              </w:rPr>
            </w:pPr>
          </w:p>
        </w:tc>
        <w:tc>
          <w:tcPr>
            <w:tcW w:w="567" w:type="dxa"/>
            <w:tcBorders>
              <w:top w:val="nil"/>
              <w:left w:val="nil"/>
              <w:bottom w:val="nil"/>
              <w:right w:val="nil"/>
            </w:tcBorders>
            <w:shd w:val="clear" w:color="auto" w:fill="auto"/>
            <w:noWrap/>
            <w:vAlign w:val="bottom"/>
            <w:hideMark/>
          </w:tcPr>
          <w:p w:rsidR="00EE6D2C" w:rsidRPr="006A60A7" w:rsidRDefault="00EE6D2C" w:rsidP="00E36B83">
            <w:pPr>
              <w:rPr>
                <w:rFonts w:ascii="Times New Roman" w:hAnsi="Times New Roman" w:cs="Times New Roman"/>
                <w:sz w:val="16"/>
                <w:szCs w:val="16"/>
              </w:rPr>
            </w:pPr>
          </w:p>
        </w:tc>
        <w:tc>
          <w:tcPr>
            <w:tcW w:w="1182" w:type="dxa"/>
            <w:tcBorders>
              <w:top w:val="nil"/>
              <w:left w:val="nil"/>
              <w:bottom w:val="nil"/>
              <w:right w:val="nil"/>
            </w:tcBorders>
            <w:shd w:val="clear" w:color="auto" w:fill="auto"/>
            <w:noWrap/>
            <w:vAlign w:val="bottom"/>
            <w:hideMark/>
          </w:tcPr>
          <w:p w:rsidR="00EE6D2C" w:rsidRPr="006A60A7" w:rsidRDefault="00EE6D2C" w:rsidP="00E36B83">
            <w:pPr>
              <w:rPr>
                <w:rFonts w:ascii="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EE6D2C" w:rsidRPr="006A60A7" w:rsidRDefault="00EE6D2C" w:rsidP="00E36B83">
            <w:pPr>
              <w:rPr>
                <w:rFonts w:ascii="Times New Roman" w:hAnsi="Times New Roman" w:cs="Times New Roman"/>
                <w:sz w:val="16"/>
                <w:szCs w:val="16"/>
              </w:rPr>
            </w:pPr>
          </w:p>
        </w:tc>
        <w:tc>
          <w:tcPr>
            <w:tcW w:w="1141" w:type="dxa"/>
            <w:tcBorders>
              <w:top w:val="nil"/>
              <w:left w:val="nil"/>
              <w:bottom w:val="nil"/>
              <w:right w:val="nil"/>
            </w:tcBorders>
            <w:shd w:val="clear" w:color="auto" w:fill="auto"/>
            <w:noWrap/>
            <w:vAlign w:val="bottom"/>
            <w:hideMark/>
          </w:tcPr>
          <w:p w:rsidR="00EE6D2C" w:rsidRPr="006A60A7" w:rsidRDefault="00EE6D2C" w:rsidP="00E36B83">
            <w:pPr>
              <w:rPr>
                <w:rFonts w:ascii="Times New Roman" w:hAnsi="Times New Roman" w:cs="Times New Roman"/>
                <w:sz w:val="16"/>
                <w:szCs w:val="16"/>
              </w:rPr>
            </w:pPr>
          </w:p>
        </w:tc>
        <w:tc>
          <w:tcPr>
            <w:tcW w:w="1127" w:type="dxa"/>
            <w:tcBorders>
              <w:top w:val="nil"/>
              <w:left w:val="nil"/>
              <w:bottom w:val="nil"/>
              <w:right w:val="nil"/>
            </w:tcBorders>
            <w:shd w:val="clear" w:color="auto" w:fill="auto"/>
            <w:noWrap/>
            <w:vAlign w:val="bottom"/>
            <w:hideMark/>
          </w:tcPr>
          <w:p w:rsidR="00EE6D2C" w:rsidRPr="006A60A7" w:rsidRDefault="00EE6D2C" w:rsidP="00E36B83">
            <w:pPr>
              <w:rPr>
                <w:rFonts w:ascii="Times New Roman" w:hAnsi="Times New Roman" w:cs="Times New Roman"/>
                <w:sz w:val="16"/>
                <w:szCs w:val="16"/>
              </w:rPr>
            </w:pPr>
          </w:p>
        </w:tc>
      </w:tr>
      <w:tr w:rsidR="00F02D92" w:rsidRPr="006A60A7" w:rsidTr="0066723C">
        <w:trPr>
          <w:gridAfter w:val="1"/>
          <w:wAfter w:w="746" w:type="dxa"/>
          <w:cantSplit/>
          <w:trHeight w:val="1434"/>
        </w:trPr>
        <w:tc>
          <w:tcPr>
            <w:tcW w:w="11341" w:type="dxa"/>
            <w:gridSpan w:val="9"/>
            <w:tcBorders>
              <w:top w:val="nil"/>
              <w:left w:val="nil"/>
              <w:right w:val="nil"/>
            </w:tcBorders>
            <w:shd w:val="clear" w:color="auto" w:fill="auto"/>
            <w:noWrap/>
            <w:vAlign w:val="bottom"/>
            <w:hideMark/>
          </w:tcPr>
          <w:p w:rsidR="007F44DA" w:rsidRPr="005D7AA9" w:rsidRDefault="007F44DA" w:rsidP="007F44DA">
            <w:pPr>
              <w:spacing w:after="0" w:line="240" w:lineRule="auto"/>
              <w:ind w:left="7121"/>
              <w:rPr>
                <w:rFonts w:ascii="Times New Roman" w:eastAsia="Times New Roman" w:hAnsi="Times New Roman" w:cs="Times New Roman"/>
                <w:sz w:val="24"/>
                <w:szCs w:val="24"/>
                <w:lang w:eastAsia="ru-RU"/>
              </w:rPr>
            </w:pPr>
            <w:r w:rsidRPr="001B1E9E">
              <w:rPr>
                <w:rFonts w:ascii="Times New Roman" w:eastAsia="Times New Roman" w:hAnsi="Times New Roman" w:cs="Times New Roman"/>
                <w:sz w:val="24"/>
                <w:szCs w:val="24"/>
                <w:lang w:eastAsia="ru-RU"/>
              </w:rPr>
              <w:t xml:space="preserve">Приложение </w:t>
            </w:r>
            <w:r>
              <w:rPr>
                <w:rFonts w:ascii="Times New Roman" w:eastAsia="Times New Roman" w:hAnsi="Times New Roman" w:cs="Times New Roman"/>
                <w:sz w:val="24"/>
                <w:szCs w:val="24"/>
                <w:lang w:eastAsia="ru-RU"/>
              </w:rPr>
              <w:t>2</w:t>
            </w:r>
            <w:r w:rsidRPr="001B1E9E">
              <w:rPr>
                <w:rFonts w:ascii="Times New Roman" w:eastAsia="Times New Roman" w:hAnsi="Times New Roman" w:cs="Times New Roman"/>
                <w:sz w:val="24"/>
                <w:szCs w:val="24"/>
                <w:lang w:eastAsia="ru-RU"/>
              </w:rPr>
              <w:t xml:space="preserve"> к решению </w:t>
            </w:r>
            <w:r w:rsidRPr="001B1E9E">
              <w:rPr>
                <w:rFonts w:ascii="Times New Roman" w:eastAsia="Times New Roman" w:hAnsi="Times New Roman" w:cs="Times New Roman"/>
                <w:sz w:val="24"/>
                <w:szCs w:val="24"/>
                <w:lang w:eastAsia="ru-RU"/>
              </w:rPr>
              <w:br/>
              <w:t xml:space="preserve">Думы Нефтеюганского района </w:t>
            </w:r>
            <w:r w:rsidRPr="001B1E9E">
              <w:rPr>
                <w:rFonts w:ascii="Times New Roman" w:eastAsia="Times New Roman" w:hAnsi="Times New Roman" w:cs="Times New Roman"/>
                <w:sz w:val="24"/>
                <w:szCs w:val="24"/>
                <w:lang w:eastAsia="ru-RU"/>
              </w:rPr>
              <w:br/>
              <w:t xml:space="preserve">от </w:t>
            </w: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u w:val="single"/>
                <w:lang w:eastAsia="ru-RU"/>
              </w:rPr>
              <w:t xml:space="preserve"> 26 </w:t>
            </w:r>
            <w:r>
              <w:rPr>
                <w:rFonts w:ascii="Times New Roman" w:eastAsia="Times New Roman" w:hAnsi="Times New Roman" w:cs="Times New Roman"/>
                <w:sz w:val="24"/>
                <w:szCs w:val="24"/>
                <w:lang w:eastAsia="ru-RU"/>
              </w:rPr>
              <w:t>»</w:t>
            </w:r>
            <w:r w:rsidRPr="005D7AA9">
              <w:rPr>
                <w:rFonts w:ascii="Times New Roman" w:eastAsia="Times New Roman" w:hAnsi="Times New Roman" w:cs="Times New Roman"/>
                <w:sz w:val="24"/>
                <w:szCs w:val="24"/>
                <w:u w:val="single"/>
                <w:lang w:eastAsia="ru-RU"/>
              </w:rPr>
              <w:t xml:space="preserve">  октября   </w:t>
            </w:r>
            <w:r w:rsidRPr="001B1E9E">
              <w:rPr>
                <w:rFonts w:ascii="Times New Roman" w:eastAsia="Times New Roman" w:hAnsi="Times New Roman" w:cs="Times New Roman"/>
                <w:sz w:val="24"/>
                <w:szCs w:val="24"/>
                <w:lang w:eastAsia="ru-RU"/>
              </w:rPr>
              <w:t>2022</w:t>
            </w:r>
            <w:r>
              <w:rPr>
                <w:rFonts w:ascii="Times New Roman" w:eastAsia="Times New Roman" w:hAnsi="Times New Roman" w:cs="Times New Roman"/>
                <w:sz w:val="24"/>
                <w:szCs w:val="24"/>
                <w:lang w:eastAsia="ru-RU"/>
              </w:rPr>
              <w:t xml:space="preserve"> </w:t>
            </w:r>
            <w:r w:rsidRPr="001B1E9E">
              <w:rPr>
                <w:rFonts w:ascii="Times New Roman" w:eastAsia="Times New Roman" w:hAnsi="Times New Roman" w:cs="Times New Roman"/>
                <w:sz w:val="24"/>
                <w:szCs w:val="24"/>
                <w:lang w:eastAsia="ru-RU"/>
              </w:rPr>
              <w:t>года №</w:t>
            </w:r>
            <w:r w:rsidRPr="005D7AA9">
              <w:rPr>
                <w:rFonts w:ascii="Times New Roman" w:eastAsia="Times New Roman" w:hAnsi="Times New Roman" w:cs="Times New Roman"/>
                <w:sz w:val="24"/>
                <w:szCs w:val="24"/>
                <w:u w:val="single"/>
                <w:lang w:eastAsia="ru-RU"/>
              </w:rPr>
              <w:t xml:space="preserve"> </w:t>
            </w:r>
            <w:r>
              <w:rPr>
                <w:rFonts w:ascii="Times New Roman" w:eastAsia="Times New Roman" w:hAnsi="Times New Roman" w:cs="Times New Roman"/>
                <w:sz w:val="24"/>
                <w:szCs w:val="24"/>
                <w:u w:val="single"/>
                <w:lang w:eastAsia="ru-RU"/>
              </w:rPr>
              <w:t>811</w:t>
            </w:r>
            <w:r w:rsidRPr="005D7AA9">
              <w:rPr>
                <w:rFonts w:ascii="Times New Roman" w:eastAsia="Times New Roman" w:hAnsi="Times New Roman" w:cs="Times New Roman"/>
                <w:sz w:val="24"/>
                <w:szCs w:val="24"/>
                <w:u w:val="single"/>
                <w:lang w:eastAsia="ru-RU"/>
              </w:rPr>
              <w:t xml:space="preserve">  </w:t>
            </w:r>
            <w:r w:rsidRPr="005D7AA9">
              <w:rPr>
                <w:rFonts w:ascii="Times New Roman" w:eastAsia="Times New Roman" w:hAnsi="Times New Roman" w:cs="Times New Roman"/>
                <w:color w:val="FFFFFF" w:themeColor="background1"/>
                <w:sz w:val="24"/>
                <w:szCs w:val="24"/>
                <w:u w:val="single"/>
                <w:lang w:eastAsia="ru-RU"/>
              </w:rPr>
              <w:t>.</w:t>
            </w:r>
            <w:r w:rsidRPr="005D7AA9">
              <w:rPr>
                <w:rFonts w:ascii="Times New Roman" w:eastAsia="Times New Roman" w:hAnsi="Times New Roman" w:cs="Times New Roman"/>
                <w:sz w:val="24"/>
                <w:szCs w:val="24"/>
                <w:lang w:eastAsia="ru-RU"/>
              </w:rPr>
              <w:t xml:space="preserve"> </w:t>
            </w:r>
          </w:p>
          <w:p w:rsidR="007F44DA" w:rsidRPr="005D7AA9" w:rsidRDefault="007F44DA" w:rsidP="007F44DA">
            <w:pPr>
              <w:spacing w:after="0" w:line="240" w:lineRule="auto"/>
              <w:ind w:left="7121"/>
              <w:rPr>
                <w:rFonts w:ascii="Times New Roman" w:eastAsia="Times New Roman" w:hAnsi="Times New Roman" w:cs="Times New Roman"/>
                <w:sz w:val="24"/>
                <w:szCs w:val="24"/>
                <w:lang w:eastAsia="ru-RU"/>
              </w:rPr>
            </w:pPr>
          </w:p>
          <w:p w:rsidR="007F44DA" w:rsidRPr="005D7AA9" w:rsidRDefault="007F44DA" w:rsidP="007F44DA">
            <w:pPr>
              <w:spacing w:after="0" w:line="240" w:lineRule="auto"/>
              <w:ind w:left="7121"/>
              <w:rPr>
                <w:rFonts w:ascii="Times New Roman" w:eastAsia="Times New Roman" w:hAnsi="Times New Roman" w:cs="Times New Roman"/>
                <w:sz w:val="24"/>
                <w:szCs w:val="24"/>
                <w:lang w:eastAsia="ru-RU"/>
              </w:rPr>
            </w:pPr>
            <w:r w:rsidRPr="005D7AA9">
              <w:rPr>
                <w:rFonts w:ascii="Times New Roman" w:eastAsia="Times New Roman" w:hAnsi="Times New Roman" w:cs="Times New Roman"/>
                <w:sz w:val="24"/>
                <w:szCs w:val="24"/>
                <w:lang w:eastAsia="ru-RU"/>
              </w:rPr>
              <w:t xml:space="preserve">«Приложение </w:t>
            </w:r>
            <w:r>
              <w:rPr>
                <w:rFonts w:ascii="Times New Roman" w:eastAsia="Times New Roman" w:hAnsi="Times New Roman" w:cs="Times New Roman"/>
                <w:sz w:val="24"/>
                <w:szCs w:val="24"/>
                <w:lang w:eastAsia="ru-RU"/>
              </w:rPr>
              <w:t>2</w:t>
            </w:r>
            <w:r w:rsidRPr="005D7AA9">
              <w:rPr>
                <w:rFonts w:ascii="Times New Roman" w:eastAsia="Times New Roman" w:hAnsi="Times New Roman" w:cs="Times New Roman"/>
                <w:sz w:val="24"/>
                <w:szCs w:val="24"/>
                <w:lang w:eastAsia="ru-RU"/>
              </w:rPr>
              <w:t xml:space="preserve"> к решению</w:t>
            </w:r>
          </w:p>
          <w:p w:rsidR="007F44DA" w:rsidRPr="005D7AA9" w:rsidRDefault="007F44DA" w:rsidP="007F44DA">
            <w:pPr>
              <w:spacing w:after="0" w:line="240" w:lineRule="auto"/>
              <w:ind w:left="7121"/>
              <w:rPr>
                <w:rFonts w:ascii="Times New Roman" w:eastAsia="Times New Roman" w:hAnsi="Times New Roman" w:cs="Times New Roman"/>
                <w:sz w:val="24"/>
                <w:szCs w:val="24"/>
                <w:lang w:eastAsia="ru-RU"/>
              </w:rPr>
            </w:pPr>
            <w:r w:rsidRPr="005D7AA9">
              <w:rPr>
                <w:rFonts w:ascii="Times New Roman" w:eastAsia="Times New Roman" w:hAnsi="Times New Roman" w:cs="Times New Roman"/>
                <w:sz w:val="24"/>
                <w:szCs w:val="24"/>
                <w:lang w:eastAsia="ru-RU"/>
              </w:rPr>
              <w:t>Думы Нефтеюганского района</w:t>
            </w:r>
          </w:p>
          <w:p w:rsidR="007F44DA" w:rsidRDefault="007F44DA" w:rsidP="007F44DA">
            <w:pPr>
              <w:spacing w:after="0" w:line="240" w:lineRule="auto"/>
              <w:ind w:left="7121"/>
              <w:rPr>
                <w:rFonts w:ascii="Times New Roman" w:eastAsia="Times New Roman" w:hAnsi="Times New Roman" w:cs="Times New Roman"/>
                <w:sz w:val="24"/>
                <w:szCs w:val="24"/>
                <w:u w:val="single"/>
                <w:lang w:eastAsia="ru-RU"/>
              </w:rPr>
            </w:pPr>
            <w:r w:rsidRPr="005D7AA9">
              <w:rPr>
                <w:rFonts w:ascii="Times New Roman" w:eastAsia="Times New Roman" w:hAnsi="Times New Roman" w:cs="Times New Roman"/>
                <w:sz w:val="24"/>
                <w:szCs w:val="24"/>
                <w:lang w:eastAsia="ru-RU"/>
              </w:rPr>
              <w:t>от «</w:t>
            </w:r>
            <w:r w:rsidRPr="005D7AA9">
              <w:rPr>
                <w:rFonts w:ascii="Times New Roman" w:eastAsia="Times New Roman" w:hAnsi="Times New Roman" w:cs="Times New Roman"/>
                <w:sz w:val="24"/>
                <w:szCs w:val="24"/>
                <w:u w:val="single"/>
                <w:lang w:eastAsia="ru-RU"/>
              </w:rPr>
              <w:t xml:space="preserve"> 08 </w:t>
            </w:r>
            <w:r w:rsidRPr="005D7AA9">
              <w:rPr>
                <w:rFonts w:ascii="Times New Roman" w:eastAsia="Times New Roman" w:hAnsi="Times New Roman" w:cs="Times New Roman"/>
                <w:sz w:val="24"/>
                <w:szCs w:val="24"/>
                <w:lang w:eastAsia="ru-RU"/>
              </w:rPr>
              <w:t>»</w:t>
            </w:r>
            <w:r w:rsidRPr="005D7AA9">
              <w:rPr>
                <w:rFonts w:ascii="Times New Roman" w:eastAsia="Times New Roman" w:hAnsi="Times New Roman" w:cs="Times New Roman"/>
                <w:sz w:val="24"/>
                <w:szCs w:val="24"/>
                <w:u w:val="single"/>
                <w:lang w:eastAsia="ru-RU"/>
              </w:rPr>
              <w:t xml:space="preserve"> декабря</w:t>
            </w:r>
            <w:r w:rsidRPr="005D7AA9">
              <w:rPr>
                <w:rFonts w:ascii="Times New Roman" w:eastAsia="Times New Roman" w:hAnsi="Times New Roman" w:cs="Times New Roman"/>
                <w:sz w:val="24"/>
                <w:szCs w:val="24"/>
                <w:lang w:eastAsia="ru-RU"/>
              </w:rPr>
              <w:t xml:space="preserve"> 2021 года №</w:t>
            </w:r>
            <w:r w:rsidRPr="005D7AA9">
              <w:rPr>
                <w:rFonts w:ascii="Times New Roman" w:eastAsia="Times New Roman" w:hAnsi="Times New Roman" w:cs="Times New Roman"/>
                <w:sz w:val="24"/>
                <w:szCs w:val="24"/>
                <w:u w:val="single"/>
                <w:lang w:eastAsia="ru-RU"/>
              </w:rPr>
              <w:t xml:space="preserve"> 695</w:t>
            </w:r>
          </w:p>
          <w:p w:rsidR="007F44DA" w:rsidRPr="005D7AA9" w:rsidRDefault="007F44DA" w:rsidP="007F44DA">
            <w:pPr>
              <w:spacing w:after="0" w:line="240" w:lineRule="auto"/>
              <w:ind w:left="7121"/>
              <w:rPr>
                <w:rFonts w:ascii="Times New Roman" w:eastAsia="Times New Roman" w:hAnsi="Times New Roman" w:cs="Times New Roman"/>
                <w:sz w:val="24"/>
                <w:szCs w:val="24"/>
                <w:lang w:eastAsia="ru-RU"/>
              </w:rPr>
            </w:pPr>
          </w:p>
          <w:p w:rsidR="00F02D92" w:rsidRPr="006A60A7" w:rsidRDefault="00F02D92" w:rsidP="00E36B83">
            <w:pPr>
              <w:jc w:val="right"/>
              <w:rPr>
                <w:rFonts w:ascii="Times New Roman" w:hAnsi="Times New Roman" w:cs="Times New Roman"/>
                <w:sz w:val="16"/>
                <w:szCs w:val="16"/>
              </w:rPr>
            </w:pPr>
          </w:p>
        </w:tc>
      </w:tr>
      <w:tr w:rsidR="00EE6D2C" w:rsidRPr="006A60A7" w:rsidTr="006A60A7">
        <w:trPr>
          <w:cantSplit/>
        </w:trPr>
        <w:tc>
          <w:tcPr>
            <w:tcW w:w="12087" w:type="dxa"/>
            <w:gridSpan w:val="10"/>
            <w:tcBorders>
              <w:top w:val="nil"/>
              <w:left w:val="nil"/>
              <w:bottom w:val="nil"/>
              <w:right w:val="nil"/>
            </w:tcBorders>
            <w:shd w:val="clear" w:color="auto" w:fill="auto"/>
            <w:vAlign w:val="center"/>
            <w:hideMark/>
          </w:tcPr>
          <w:p w:rsidR="00EE6D2C" w:rsidRPr="007F44DA" w:rsidRDefault="00EE6D2C" w:rsidP="007F44DA">
            <w:pPr>
              <w:ind w:right="1059"/>
              <w:jc w:val="center"/>
              <w:rPr>
                <w:rFonts w:ascii="Times New Roman" w:hAnsi="Times New Roman" w:cs="Times New Roman"/>
                <w:b/>
                <w:bCs/>
                <w:sz w:val="20"/>
                <w:szCs w:val="20"/>
              </w:rPr>
            </w:pPr>
            <w:r w:rsidRPr="007F44DA">
              <w:rPr>
                <w:rFonts w:ascii="Times New Roman" w:hAnsi="Times New Roman" w:cs="Times New Roman"/>
                <w:b/>
                <w:bCs/>
                <w:sz w:val="20"/>
                <w:szCs w:val="20"/>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бюджета Нефтеюганского района на 2022 год</w:t>
            </w:r>
          </w:p>
        </w:tc>
      </w:tr>
      <w:tr w:rsidR="006A60A7" w:rsidRPr="006A60A7" w:rsidTr="006A60A7">
        <w:trPr>
          <w:gridAfter w:val="1"/>
          <w:wAfter w:w="746" w:type="dxa"/>
          <w:cantSplit/>
        </w:trPr>
        <w:tc>
          <w:tcPr>
            <w:tcW w:w="3970" w:type="dxa"/>
            <w:tcBorders>
              <w:top w:val="nil"/>
              <w:left w:val="nil"/>
              <w:bottom w:val="nil"/>
              <w:right w:val="nil"/>
            </w:tcBorders>
            <w:shd w:val="clear" w:color="auto" w:fill="auto"/>
            <w:vAlign w:val="center"/>
            <w:hideMark/>
          </w:tcPr>
          <w:p w:rsidR="00EE6D2C" w:rsidRPr="006A60A7" w:rsidRDefault="00EE6D2C" w:rsidP="00E36B83">
            <w:pPr>
              <w:jc w:val="center"/>
              <w:rPr>
                <w:rFonts w:ascii="Times New Roman" w:hAnsi="Times New Roman" w:cs="Times New Roman"/>
                <w:b/>
                <w:bCs/>
                <w:sz w:val="16"/>
                <w:szCs w:val="16"/>
              </w:rPr>
            </w:pPr>
          </w:p>
        </w:tc>
        <w:tc>
          <w:tcPr>
            <w:tcW w:w="512" w:type="dxa"/>
            <w:tcBorders>
              <w:top w:val="nil"/>
              <w:left w:val="nil"/>
              <w:bottom w:val="nil"/>
              <w:right w:val="nil"/>
            </w:tcBorders>
            <w:shd w:val="clear" w:color="auto" w:fill="auto"/>
            <w:noWrap/>
            <w:vAlign w:val="bottom"/>
            <w:hideMark/>
          </w:tcPr>
          <w:p w:rsidR="00EE6D2C" w:rsidRPr="006A60A7" w:rsidRDefault="00EE6D2C" w:rsidP="00E36B83">
            <w:pPr>
              <w:jc w:val="center"/>
              <w:rPr>
                <w:rFonts w:ascii="Times New Roman" w:hAnsi="Times New Roman" w:cs="Times New Roman"/>
                <w:sz w:val="16"/>
                <w:szCs w:val="16"/>
              </w:rPr>
            </w:pPr>
          </w:p>
        </w:tc>
        <w:tc>
          <w:tcPr>
            <w:tcW w:w="480" w:type="dxa"/>
            <w:tcBorders>
              <w:top w:val="nil"/>
              <w:left w:val="nil"/>
              <w:bottom w:val="nil"/>
              <w:right w:val="nil"/>
            </w:tcBorders>
            <w:shd w:val="clear" w:color="auto" w:fill="auto"/>
            <w:noWrap/>
            <w:vAlign w:val="bottom"/>
            <w:hideMark/>
          </w:tcPr>
          <w:p w:rsidR="00EE6D2C" w:rsidRPr="006A60A7" w:rsidRDefault="00EE6D2C" w:rsidP="00E36B83">
            <w:pPr>
              <w:rPr>
                <w:rFonts w:ascii="Times New Roman" w:hAnsi="Times New Roman" w:cs="Times New Roman"/>
                <w:sz w:val="16"/>
                <w:szCs w:val="16"/>
              </w:rPr>
            </w:pPr>
          </w:p>
        </w:tc>
        <w:tc>
          <w:tcPr>
            <w:tcW w:w="1228" w:type="dxa"/>
            <w:tcBorders>
              <w:top w:val="nil"/>
              <w:left w:val="nil"/>
              <w:bottom w:val="nil"/>
              <w:right w:val="nil"/>
            </w:tcBorders>
            <w:shd w:val="clear" w:color="auto" w:fill="auto"/>
            <w:noWrap/>
            <w:vAlign w:val="bottom"/>
            <w:hideMark/>
          </w:tcPr>
          <w:p w:rsidR="00EE6D2C" w:rsidRPr="006A60A7" w:rsidRDefault="00EE6D2C" w:rsidP="00E36B83">
            <w:pPr>
              <w:rPr>
                <w:rFonts w:ascii="Times New Roman" w:hAnsi="Times New Roman" w:cs="Times New Roman"/>
                <w:sz w:val="16"/>
                <w:szCs w:val="16"/>
              </w:rPr>
            </w:pPr>
          </w:p>
        </w:tc>
        <w:tc>
          <w:tcPr>
            <w:tcW w:w="567" w:type="dxa"/>
            <w:tcBorders>
              <w:top w:val="nil"/>
              <w:left w:val="nil"/>
              <w:bottom w:val="nil"/>
              <w:right w:val="nil"/>
            </w:tcBorders>
            <w:shd w:val="clear" w:color="auto" w:fill="auto"/>
            <w:noWrap/>
            <w:vAlign w:val="bottom"/>
            <w:hideMark/>
          </w:tcPr>
          <w:p w:rsidR="00EE6D2C" w:rsidRPr="006A60A7" w:rsidRDefault="00EE6D2C" w:rsidP="00E36B83">
            <w:pPr>
              <w:rPr>
                <w:rFonts w:ascii="Times New Roman" w:hAnsi="Times New Roman" w:cs="Times New Roman"/>
                <w:sz w:val="16"/>
                <w:szCs w:val="16"/>
              </w:rPr>
            </w:pPr>
          </w:p>
        </w:tc>
        <w:tc>
          <w:tcPr>
            <w:tcW w:w="1182" w:type="dxa"/>
            <w:tcBorders>
              <w:top w:val="nil"/>
              <w:left w:val="nil"/>
              <w:bottom w:val="nil"/>
              <w:right w:val="nil"/>
            </w:tcBorders>
            <w:shd w:val="clear" w:color="auto" w:fill="auto"/>
            <w:vAlign w:val="center"/>
            <w:hideMark/>
          </w:tcPr>
          <w:p w:rsidR="00EE6D2C" w:rsidRPr="006A60A7" w:rsidRDefault="00EE6D2C" w:rsidP="00E36B83">
            <w:pPr>
              <w:rPr>
                <w:rFonts w:ascii="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EE6D2C" w:rsidRPr="006A60A7" w:rsidRDefault="00EE6D2C" w:rsidP="00E36B83">
            <w:pPr>
              <w:jc w:val="center"/>
              <w:rPr>
                <w:rFonts w:ascii="Times New Roman" w:hAnsi="Times New Roman" w:cs="Times New Roman"/>
                <w:sz w:val="16"/>
                <w:szCs w:val="16"/>
              </w:rPr>
            </w:pPr>
          </w:p>
        </w:tc>
        <w:tc>
          <w:tcPr>
            <w:tcW w:w="1141" w:type="dxa"/>
            <w:tcBorders>
              <w:top w:val="nil"/>
              <w:left w:val="nil"/>
              <w:bottom w:val="nil"/>
              <w:right w:val="nil"/>
            </w:tcBorders>
            <w:shd w:val="clear" w:color="auto" w:fill="auto"/>
            <w:vAlign w:val="center"/>
            <w:hideMark/>
          </w:tcPr>
          <w:p w:rsidR="00EE6D2C" w:rsidRPr="006A60A7" w:rsidRDefault="00EE6D2C" w:rsidP="00E36B83">
            <w:pPr>
              <w:rPr>
                <w:rFonts w:ascii="Times New Roman" w:hAnsi="Times New Roman" w:cs="Times New Roman"/>
                <w:sz w:val="16"/>
                <w:szCs w:val="16"/>
              </w:rPr>
            </w:pPr>
          </w:p>
        </w:tc>
        <w:tc>
          <w:tcPr>
            <w:tcW w:w="1127" w:type="dxa"/>
            <w:tcBorders>
              <w:top w:val="nil"/>
              <w:left w:val="nil"/>
              <w:bottom w:val="nil"/>
              <w:right w:val="nil"/>
            </w:tcBorders>
            <w:shd w:val="clear" w:color="auto" w:fill="auto"/>
            <w:noWrap/>
            <w:vAlign w:val="bottom"/>
            <w:hideMark/>
          </w:tcPr>
          <w:p w:rsidR="00EE6D2C" w:rsidRPr="006A60A7" w:rsidRDefault="00EE6D2C" w:rsidP="00E36B83">
            <w:pPr>
              <w:jc w:val="center"/>
              <w:rPr>
                <w:rFonts w:ascii="Times New Roman" w:hAnsi="Times New Roman" w:cs="Times New Roman"/>
                <w:sz w:val="16"/>
                <w:szCs w:val="16"/>
              </w:rPr>
            </w:pPr>
          </w:p>
        </w:tc>
      </w:tr>
      <w:tr w:rsidR="006A60A7" w:rsidRPr="006A60A7" w:rsidTr="006A60A7">
        <w:trPr>
          <w:gridAfter w:val="1"/>
          <w:wAfter w:w="746" w:type="dxa"/>
          <w:cantSplit/>
        </w:trPr>
        <w:tc>
          <w:tcPr>
            <w:tcW w:w="3970" w:type="dxa"/>
            <w:tcBorders>
              <w:top w:val="nil"/>
              <w:left w:val="nil"/>
              <w:bottom w:val="nil"/>
              <w:right w:val="nil"/>
            </w:tcBorders>
            <w:shd w:val="clear" w:color="auto" w:fill="auto"/>
            <w:noWrap/>
            <w:vAlign w:val="bottom"/>
            <w:hideMark/>
          </w:tcPr>
          <w:p w:rsidR="00EE6D2C" w:rsidRPr="006A60A7" w:rsidRDefault="00EE6D2C" w:rsidP="00E36B83">
            <w:pPr>
              <w:rPr>
                <w:rFonts w:ascii="Times New Roman" w:hAnsi="Times New Roman" w:cs="Times New Roman"/>
                <w:sz w:val="16"/>
                <w:szCs w:val="16"/>
              </w:rPr>
            </w:pPr>
          </w:p>
        </w:tc>
        <w:tc>
          <w:tcPr>
            <w:tcW w:w="512" w:type="dxa"/>
            <w:tcBorders>
              <w:top w:val="nil"/>
              <w:left w:val="nil"/>
              <w:bottom w:val="nil"/>
              <w:right w:val="nil"/>
            </w:tcBorders>
            <w:shd w:val="clear" w:color="auto" w:fill="auto"/>
            <w:noWrap/>
            <w:vAlign w:val="bottom"/>
            <w:hideMark/>
          </w:tcPr>
          <w:p w:rsidR="00EE6D2C" w:rsidRPr="006A60A7" w:rsidRDefault="00EE6D2C" w:rsidP="00E36B83">
            <w:pPr>
              <w:rPr>
                <w:rFonts w:ascii="Times New Roman" w:hAnsi="Times New Roman" w:cs="Times New Roman"/>
                <w:sz w:val="16"/>
                <w:szCs w:val="16"/>
              </w:rPr>
            </w:pPr>
          </w:p>
        </w:tc>
        <w:tc>
          <w:tcPr>
            <w:tcW w:w="480" w:type="dxa"/>
            <w:tcBorders>
              <w:top w:val="nil"/>
              <w:left w:val="nil"/>
              <w:bottom w:val="nil"/>
              <w:right w:val="nil"/>
            </w:tcBorders>
            <w:shd w:val="clear" w:color="auto" w:fill="auto"/>
            <w:noWrap/>
            <w:vAlign w:val="bottom"/>
            <w:hideMark/>
          </w:tcPr>
          <w:p w:rsidR="00EE6D2C" w:rsidRPr="006A60A7" w:rsidRDefault="00EE6D2C" w:rsidP="00E36B83">
            <w:pPr>
              <w:rPr>
                <w:rFonts w:ascii="Times New Roman" w:hAnsi="Times New Roman" w:cs="Times New Roman"/>
                <w:sz w:val="16"/>
                <w:szCs w:val="16"/>
              </w:rPr>
            </w:pPr>
          </w:p>
        </w:tc>
        <w:tc>
          <w:tcPr>
            <w:tcW w:w="1228" w:type="dxa"/>
            <w:tcBorders>
              <w:top w:val="nil"/>
              <w:left w:val="nil"/>
              <w:bottom w:val="nil"/>
              <w:right w:val="nil"/>
            </w:tcBorders>
            <w:shd w:val="clear" w:color="auto" w:fill="auto"/>
            <w:noWrap/>
            <w:vAlign w:val="bottom"/>
            <w:hideMark/>
          </w:tcPr>
          <w:p w:rsidR="00EE6D2C" w:rsidRPr="006A60A7" w:rsidRDefault="00EE6D2C" w:rsidP="00E36B83">
            <w:pPr>
              <w:rPr>
                <w:rFonts w:ascii="Times New Roman" w:hAnsi="Times New Roman" w:cs="Times New Roman"/>
                <w:sz w:val="16"/>
                <w:szCs w:val="16"/>
              </w:rPr>
            </w:pPr>
          </w:p>
        </w:tc>
        <w:tc>
          <w:tcPr>
            <w:tcW w:w="567" w:type="dxa"/>
            <w:tcBorders>
              <w:top w:val="nil"/>
              <w:left w:val="nil"/>
              <w:bottom w:val="nil"/>
              <w:right w:val="nil"/>
            </w:tcBorders>
            <w:shd w:val="clear" w:color="auto" w:fill="auto"/>
            <w:noWrap/>
            <w:vAlign w:val="bottom"/>
            <w:hideMark/>
          </w:tcPr>
          <w:p w:rsidR="00EE6D2C" w:rsidRPr="006A60A7" w:rsidRDefault="00EE6D2C" w:rsidP="00E36B83">
            <w:pPr>
              <w:rPr>
                <w:rFonts w:ascii="Times New Roman" w:hAnsi="Times New Roman" w:cs="Times New Roman"/>
                <w:sz w:val="16"/>
                <w:szCs w:val="16"/>
              </w:rPr>
            </w:pPr>
          </w:p>
        </w:tc>
        <w:tc>
          <w:tcPr>
            <w:tcW w:w="1182" w:type="dxa"/>
            <w:tcBorders>
              <w:top w:val="nil"/>
              <w:left w:val="nil"/>
              <w:bottom w:val="nil"/>
              <w:right w:val="nil"/>
            </w:tcBorders>
            <w:shd w:val="clear" w:color="auto" w:fill="auto"/>
            <w:noWrap/>
            <w:vAlign w:val="bottom"/>
            <w:hideMark/>
          </w:tcPr>
          <w:p w:rsidR="00EE6D2C" w:rsidRPr="006A60A7" w:rsidRDefault="00EE6D2C" w:rsidP="00E36B83">
            <w:pPr>
              <w:rPr>
                <w:rFonts w:ascii="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EE6D2C" w:rsidRPr="006A60A7" w:rsidRDefault="00EE6D2C" w:rsidP="00E36B83">
            <w:pPr>
              <w:rPr>
                <w:rFonts w:ascii="Times New Roman" w:hAnsi="Times New Roman" w:cs="Times New Roman"/>
                <w:sz w:val="16"/>
                <w:szCs w:val="16"/>
              </w:rPr>
            </w:pPr>
          </w:p>
        </w:tc>
        <w:tc>
          <w:tcPr>
            <w:tcW w:w="1141" w:type="dxa"/>
            <w:tcBorders>
              <w:top w:val="nil"/>
              <w:left w:val="nil"/>
              <w:bottom w:val="nil"/>
              <w:right w:val="nil"/>
            </w:tcBorders>
            <w:shd w:val="clear" w:color="auto" w:fill="auto"/>
            <w:noWrap/>
            <w:vAlign w:val="bottom"/>
            <w:hideMark/>
          </w:tcPr>
          <w:p w:rsidR="00EE6D2C" w:rsidRPr="006A60A7" w:rsidRDefault="00EE6D2C" w:rsidP="00E36B83">
            <w:pPr>
              <w:rPr>
                <w:rFonts w:ascii="Times New Roman" w:hAnsi="Times New Roman" w:cs="Times New Roman"/>
                <w:sz w:val="16"/>
                <w:szCs w:val="16"/>
              </w:rPr>
            </w:pPr>
          </w:p>
        </w:tc>
        <w:tc>
          <w:tcPr>
            <w:tcW w:w="1127" w:type="dxa"/>
            <w:tcBorders>
              <w:top w:val="nil"/>
              <w:left w:val="nil"/>
              <w:bottom w:val="nil"/>
              <w:right w:val="nil"/>
            </w:tcBorders>
            <w:shd w:val="clear" w:color="auto" w:fill="auto"/>
            <w:noWrap/>
            <w:vAlign w:val="bottom"/>
            <w:hideMark/>
          </w:tcPr>
          <w:p w:rsidR="00EE6D2C" w:rsidRPr="006A60A7" w:rsidRDefault="00EE6D2C" w:rsidP="007F44DA">
            <w:pPr>
              <w:spacing w:after="0" w:line="240" w:lineRule="auto"/>
              <w:rPr>
                <w:rFonts w:ascii="Times New Roman" w:hAnsi="Times New Roman" w:cs="Times New Roman"/>
                <w:sz w:val="16"/>
                <w:szCs w:val="16"/>
              </w:rPr>
            </w:pPr>
            <w:bookmarkStart w:id="0" w:name="_GoBack"/>
            <w:r w:rsidRPr="00852894">
              <w:rPr>
                <w:rFonts w:ascii="Times New Roman" w:hAnsi="Times New Roman" w:cs="Times New Roman"/>
                <w:sz w:val="18"/>
                <w:szCs w:val="18"/>
              </w:rPr>
              <w:t>тыс.рублей</w:t>
            </w:r>
            <w:bookmarkEnd w:id="0"/>
          </w:p>
        </w:tc>
      </w:tr>
      <w:tr w:rsidR="006A60A7" w:rsidRPr="006A60A7" w:rsidTr="006A60A7">
        <w:trPr>
          <w:gridAfter w:val="1"/>
          <w:wAfter w:w="746" w:type="dxa"/>
          <w:cantSplit/>
        </w:trPr>
        <w:tc>
          <w:tcPr>
            <w:tcW w:w="39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Наименование</w:t>
            </w:r>
          </w:p>
        </w:tc>
        <w:tc>
          <w:tcPr>
            <w:tcW w:w="5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Рз</w:t>
            </w:r>
          </w:p>
        </w:tc>
        <w:tc>
          <w:tcPr>
            <w:tcW w:w="4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Пз</w:t>
            </w:r>
          </w:p>
        </w:tc>
        <w:tc>
          <w:tcPr>
            <w:tcW w:w="12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Целевая статья раздела</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Вид расхода</w:t>
            </w:r>
          </w:p>
        </w:tc>
        <w:tc>
          <w:tcPr>
            <w:tcW w:w="4584" w:type="dxa"/>
            <w:gridSpan w:val="4"/>
            <w:tcBorders>
              <w:top w:val="single" w:sz="4" w:space="0" w:color="auto"/>
              <w:left w:val="nil"/>
              <w:bottom w:val="single" w:sz="4" w:space="0" w:color="auto"/>
              <w:right w:val="single" w:sz="4" w:space="0" w:color="000000"/>
            </w:tcBorders>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2022</w:t>
            </w:r>
          </w:p>
        </w:tc>
      </w:tr>
      <w:tr w:rsidR="006A60A7" w:rsidRPr="006A60A7" w:rsidTr="006A60A7">
        <w:trPr>
          <w:gridAfter w:val="1"/>
          <w:wAfter w:w="746" w:type="dxa"/>
          <w:cantSplit/>
        </w:trPr>
        <w:tc>
          <w:tcPr>
            <w:tcW w:w="3970" w:type="dxa"/>
            <w:vMerge/>
            <w:tcBorders>
              <w:top w:val="single" w:sz="4" w:space="0" w:color="auto"/>
              <w:left w:val="single" w:sz="4" w:space="0" w:color="auto"/>
              <w:right w:val="single" w:sz="4" w:space="0" w:color="auto"/>
            </w:tcBorders>
            <w:shd w:val="clear" w:color="auto" w:fill="auto"/>
            <w:vAlign w:val="center"/>
            <w:hideMark/>
          </w:tcPr>
          <w:p w:rsidR="00EE6D2C" w:rsidRPr="006A60A7" w:rsidRDefault="00EE6D2C" w:rsidP="00E36B83">
            <w:pPr>
              <w:rPr>
                <w:rFonts w:ascii="Times New Roman" w:hAnsi="Times New Roman" w:cs="Times New Roman"/>
                <w:sz w:val="16"/>
                <w:szCs w:val="16"/>
              </w:rPr>
            </w:pPr>
          </w:p>
        </w:tc>
        <w:tc>
          <w:tcPr>
            <w:tcW w:w="512" w:type="dxa"/>
            <w:vMerge/>
            <w:tcBorders>
              <w:top w:val="single" w:sz="4" w:space="0" w:color="auto"/>
              <w:left w:val="single" w:sz="4" w:space="0" w:color="auto"/>
              <w:right w:val="single" w:sz="4" w:space="0" w:color="auto"/>
            </w:tcBorders>
            <w:shd w:val="clear" w:color="auto" w:fill="auto"/>
            <w:vAlign w:val="center"/>
            <w:hideMark/>
          </w:tcPr>
          <w:p w:rsidR="00EE6D2C" w:rsidRPr="006A60A7" w:rsidRDefault="00EE6D2C" w:rsidP="00E36B83">
            <w:pPr>
              <w:rPr>
                <w:rFonts w:ascii="Times New Roman" w:hAnsi="Times New Roman" w:cs="Times New Roman"/>
                <w:sz w:val="16"/>
                <w:szCs w:val="16"/>
              </w:rPr>
            </w:pPr>
          </w:p>
        </w:tc>
        <w:tc>
          <w:tcPr>
            <w:tcW w:w="480" w:type="dxa"/>
            <w:vMerge/>
            <w:tcBorders>
              <w:top w:val="single" w:sz="4" w:space="0" w:color="auto"/>
              <w:left w:val="single" w:sz="4" w:space="0" w:color="auto"/>
              <w:right w:val="single" w:sz="4" w:space="0" w:color="auto"/>
            </w:tcBorders>
            <w:shd w:val="clear" w:color="auto" w:fill="auto"/>
            <w:vAlign w:val="center"/>
            <w:hideMark/>
          </w:tcPr>
          <w:p w:rsidR="00EE6D2C" w:rsidRPr="006A60A7" w:rsidRDefault="00EE6D2C" w:rsidP="00E36B83">
            <w:pPr>
              <w:rPr>
                <w:rFonts w:ascii="Times New Roman" w:hAnsi="Times New Roman" w:cs="Times New Roman"/>
                <w:sz w:val="16"/>
                <w:szCs w:val="16"/>
              </w:rPr>
            </w:pPr>
          </w:p>
        </w:tc>
        <w:tc>
          <w:tcPr>
            <w:tcW w:w="1228" w:type="dxa"/>
            <w:vMerge/>
            <w:tcBorders>
              <w:top w:val="single" w:sz="4" w:space="0" w:color="auto"/>
              <w:left w:val="single" w:sz="4" w:space="0" w:color="auto"/>
              <w:right w:val="single" w:sz="4" w:space="0" w:color="auto"/>
            </w:tcBorders>
            <w:shd w:val="clear" w:color="auto" w:fill="auto"/>
            <w:vAlign w:val="center"/>
            <w:hideMark/>
          </w:tcPr>
          <w:p w:rsidR="00EE6D2C" w:rsidRPr="006A60A7" w:rsidRDefault="00EE6D2C" w:rsidP="00E36B83">
            <w:pPr>
              <w:rPr>
                <w:rFonts w:ascii="Times New Roman" w:hAnsi="Times New Roman" w:cs="Times New Roman"/>
                <w:sz w:val="16"/>
                <w:szCs w:val="16"/>
              </w:rPr>
            </w:pPr>
          </w:p>
        </w:tc>
        <w:tc>
          <w:tcPr>
            <w:tcW w:w="567" w:type="dxa"/>
            <w:vMerge/>
            <w:tcBorders>
              <w:top w:val="single" w:sz="4" w:space="0" w:color="auto"/>
              <w:left w:val="single" w:sz="4" w:space="0" w:color="auto"/>
              <w:right w:val="single" w:sz="4" w:space="0" w:color="auto"/>
            </w:tcBorders>
            <w:shd w:val="clear" w:color="auto" w:fill="auto"/>
            <w:vAlign w:val="center"/>
            <w:hideMark/>
          </w:tcPr>
          <w:p w:rsidR="00EE6D2C" w:rsidRPr="006A60A7" w:rsidRDefault="00EE6D2C" w:rsidP="00E36B83">
            <w:pPr>
              <w:rPr>
                <w:rFonts w:ascii="Times New Roman" w:hAnsi="Times New Roman" w:cs="Times New Roman"/>
                <w:sz w:val="16"/>
                <w:szCs w:val="16"/>
              </w:rPr>
            </w:pPr>
          </w:p>
        </w:tc>
        <w:tc>
          <w:tcPr>
            <w:tcW w:w="1182" w:type="dxa"/>
            <w:tcBorders>
              <w:top w:val="nil"/>
              <w:left w:val="nil"/>
              <w:right w:val="nil"/>
            </w:tcBorders>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Всего</w:t>
            </w:r>
          </w:p>
        </w:tc>
        <w:tc>
          <w:tcPr>
            <w:tcW w:w="1134" w:type="dxa"/>
            <w:tcBorders>
              <w:top w:val="nil"/>
              <w:left w:val="single" w:sz="4" w:space="0" w:color="auto"/>
              <w:right w:val="single" w:sz="4" w:space="0" w:color="auto"/>
            </w:tcBorders>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в том числе: расходы, осуществляемые по вопросам местного значения муниципального района</w:t>
            </w:r>
          </w:p>
        </w:tc>
        <w:tc>
          <w:tcPr>
            <w:tcW w:w="1141" w:type="dxa"/>
            <w:tcBorders>
              <w:top w:val="nil"/>
              <w:left w:val="nil"/>
              <w:right w:val="single" w:sz="4" w:space="0" w:color="auto"/>
            </w:tcBorders>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в том числе: расходы, осуществляемые за счет субвенций из бюджетов вышестоящих уровней</w:t>
            </w:r>
          </w:p>
        </w:tc>
        <w:tc>
          <w:tcPr>
            <w:tcW w:w="1127" w:type="dxa"/>
            <w:tcBorders>
              <w:top w:val="nil"/>
              <w:left w:val="nil"/>
              <w:right w:val="single" w:sz="4" w:space="0" w:color="auto"/>
            </w:tcBorders>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в том числе: расходы, осуществляемые за счет межбюджетных трансфертов из бюджетов поселений, входящих в состав Нефтеюганского района</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blHeader/>
        </w:trPr>
        <w:tc>
          <w:tcPr>
            <w:tcW w:w="3970"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w:t>
            </w:r>
          </w:p>
        </w:tc>
        <w:tc>
          <w:tcPr>
            <w:tcW w:w="512"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w:t>
            </w:r>
          </w:p>
        </w:tc>
        <w:tc>
          <w:tcPr>
            <w:tcW w:w="480"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w:t>
            </w:r>
          </w:p>
        </w:tc>
        <w:tc>
          <w:tcPr>
            <w:tcW w:w="1228"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w:t>
            </w:r>
          </w:p>
        </w:tc>
        <w:tc>
          <w:tcPr>
            <w:tcW w:w="1182"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w:t>
            </w:r>
          </w:p>
        </w:tc>
        <w:tc>
          <w:tcPr>
            <w:tcW w:w="1134"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w:t>
            </w:r>
          </w:p>
        </w:tc>
        <w:tc>
          <w:tcPr>
            <w:tcW w:w="1141"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w:t>
            </w:r>
          </w:p>
        </w:tc>
        <w:tc>
          <w:tcPr>
            <w:tcW w:w="112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b/>
                <w:bCs/>
                <w:sz w:val="16"/>
                <w:szCs w:val="16"/>
              </w:rPr>
            </w:pPr>
            <w:r w:rsidRPr="006A60A7">
              <w:rPr>
                <w:rFonts w:ascii="Times New Roman" w:hAnsi="Times New Roman" w:cs="Times New Roman"/>
                <w:b/>
                <w:bCs/>
                <w:sz w:val="16"/>
                <w:szCs w:val="16"/>
              </w:rPr>
              <w:t>ОБЩЕГОСУДАРСТВЕННЫЕ ВОПРОСЫ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 </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 </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607 850,41097</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585 345,95379</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12 536,20000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9 968,25718</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Функционирование высшего должностного лица субъекта Российской Федерации и муниципального образования</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5 689,14172</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5 689,14172</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 в Нефтеюганском  районе на 2019  - 2024 годы и на период до 2030 года"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5 689,14172</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5 689,14172</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5 689,14172</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5 689,14172</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20.1.01.00000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5 689,14172</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5 689,14172</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Глава муниципального образования (местное самоуправление)</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20.1.01.02030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5 689,14172</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5 689,14172</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20.1.01.02030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5 689,14172</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5 689,14172</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lastRenderedPageBreak/>
              <w:t>Расходы на выплаты персоналу государственных (муниципальных) органов</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20.1.01.02030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5 689,14172</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5 689,14172</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9 066,10629</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9 066,10629</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 в Нефтеюганском  районе на 2019  - 2024 годы и на период до 2030 года"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9 066,10629</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9 066,10629</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9 066,10629</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9 066,10629</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20.1.01.00000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9 066,10629</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9 066,10629</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обеспечение функций органов местного самоуправления</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20.1.01.02040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4 761,97030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4 761,97030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20.1.01.02040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4 197,96098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4 197,96098</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выплаты персоналу государственных (муниципальных) органов</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20.1.01.02040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4 197,96098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4 197,96098</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Социальное обеспечение и иные выплаты населению</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20.1.01.02040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564,00932</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564,00932</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Социальные выплаты гражданам, кроме публичных нормативных социальных выплат</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20.1.01.02040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320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564,00932</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564,00932</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Председатель представительного органа муниципального образования</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20.1.01.02110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4 304,13599</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4 304,13599</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20.1.01.02110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4 304,13599</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4 304,13599</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выплаты персоналу государственных (муниципальных) органов</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20.1.01.02110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4 304,13599</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4 304,13599</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247 537,55282</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240 732,20247</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6 805,35035</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Муниципальная программа Нефтеюганского района  «Обеспечение доступным и комфортным жильем жителей Нефтеюганского района в 2019-2024 годах и на период до 2030 года»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08.0.00.00000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2 187,13900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2 187,13900</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Подпрограмма «Градостроительная деятельность»</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08.1.00.00000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2 187,13900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2 187,13900</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 Осуществление градостроительной деятельности"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08.1.01.00000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2 187,13900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2 187,13900</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обеспечение функций органов местного самоуправления</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08.1.01.02040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2 187,13900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2 187,13900</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08.1.01.02040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2 187,13900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2 187,13900</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выплаты персоналу государственных (муниципальных) органов</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08.1.01.02040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2 187,13900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2 187,13900</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 в Нефтеюганском  районе на 2019  - 2024 годы и на период до 2030 года"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245 350,41382</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240 732,20247</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4 618,21135</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245 286,39382</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240 668,18247</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4 618,21135</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20.1.01.00000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245 286,39382</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240 668,18247</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4 618,21135</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обеспечение функций органов местного самоуправления</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20.1.01.02040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245 286,39382</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240 668,18247</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4 618,21135</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20.1.01.02040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244 712,13903</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240 093,92768</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4 618,21135</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выплаты персоналу государственных (муниципальных) органов</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20.1.01.02040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244 712,13903</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240 093,92768</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4 618,21135</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Социальное обеспечение и иные выплаты населению</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20.1.01.02040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333,36725</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333,36725</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Социальные выплаты гражданам, кроме публичных нормативных социальных выплат</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20.1.01.02040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320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333,36725</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333,36725</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бюджетные ассигнования</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20.1.01.02040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240,88754</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240,88754</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Уплата налогов, сборов и иных платежей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20.1.01.02040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850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240,88754</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240,88754</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Подпрограмма "Развитие  муниципальной  службы  в муниципальном  образовании  Нефтеюганский  район"</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20.2.00.00000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64,02000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64,02000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"Проведение мониторинга о ходе реализации мероприятий в органах местного самоуправления Нефтеюганского района по противодействию коррупции, подготовка и размещение информации о деятельности органов местного самоуправления Нефтеюганского района в местных печатных и электронных СМИ"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20.2.02.00000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64,02000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64,02000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обеспечение функций органов местного самоуправления</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20.2.02.02040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64,02000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64,02000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20.2.02.02040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64,02000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64,02000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20.2.02.02040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64,02000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64,02000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Судебная система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 xml:space="preserve">Муниципальная программа Нефтеюганского района "Обеспечение прав и законных интересов населения </w:t>
            </w:r>
            <w:r w:rsidRPr="006A60A7">
              <w:rPr>
                <w:rFonts w:ascii="Times New Roman" w:hAnsi="Times New Roman" w:cs="Times New Roman"/>
                <w:sz w:val="16"/>
                <w:szCs w:val="16"/>
              </w:rPr>
              <w:lastRenderedPageBreak/>
              <w:t>Нефтеюганского района в отдельных сферах жизнедеятельности в 2019-2024 годах и на период до 2030 года"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lastRenderedPageBreak/>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Подпрограмма "Профилактика правонарушений"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10.1.00.00000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 xml:space="preserve">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 </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10.1.05.00000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10.1.05.51200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10.1.05.51200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10.1.05.51200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71 071,87906</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69 316,86306</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673,10000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1 081,91600</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Муниципальная программа Нефтеюганского района  "Управление  муниципальными финансами в   Нефтеюганском  районе  на 2019- 2024 годы и на период до 2030 года"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17.0.00.00000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62 214,37935</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60 771,26335</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673,10000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770,01600</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Подпрограмма "Организация бюджетного процесса в Нефтеюганском районе"</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17.1.00.00000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62 214,37935</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60 771,26335</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673,10000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770,01600</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"Организация планирования, исполнения бюджета Нефтеюганского района и формирование отчетности об исполнении бюджета Нефтеюганского района"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17.1.01.00000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62 214,37935</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60 771,26335</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673,10000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770,01600</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обеспечение функций органов местного самоуправления</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17.1.01.02040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61 541,27935</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60 771,26335</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770,01600</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17.1.01.02040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60 172,35351</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59 402,33751</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770,01600</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выплаты персоналу государственных (муниципальных) органов</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17.1.01.02040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60 172,35351</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59 402,33751</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770,01600</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17.1.01.02040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14,40000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14,40000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17.1.01.02040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14,40000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14,40000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Социальное обеспечение и иные выплаты населению</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17.1.01.02040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1 329,52584</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1 329,52584</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Социальные выплаты гражданам, кроме публичных нормативных социальных выплат</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17.1.01.02040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320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1 329,52584</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1 329,52584</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бюджетные ассигнования</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17.1.01.02040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25,00000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25,00000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Уплата налогов, сборов и иных платежей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17.1.01.02040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850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25,00000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25,00000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17.1.01.84260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673,10000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673,10000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 xml:space="preserve">Расходы на выплаты персоналу в целях обеспечения выполнения функций государственными </w:t>
            </w:r>
            <w:r w:rsidRPr="006A60A7">
              <w:rPr>
                <w:rFonts w:ascii="Times New Roman" w:hAnsi="Times New Roman" w:cs="Times New Roman"/>
                <w:sz w:val="16"/>
                <w:szCs w:val="16"/>
              </w:rPr>
              <w:lastRenderedPageBreak/>
              <w:t>(муниципальными) органами, казенными учреждениями, органами управления государственными внебюджетными фондами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lastRenderedPageBreak/>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17.1.01.84260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673,10000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673,10000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выплаты персоналу государственных (муниципальных) органов</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17.1.01.84260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673,10000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673,10000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 в Нефтеюганском  районе на 2019  - 2024 годы и на период до 2030 года"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8 857,49971</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8 545,59971</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311,90000</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8 857,49971</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8 545,59971</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311,90000</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20.1.01.00000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8 857,49971</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8 545,59971</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311,90000</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обеспечение функций органов местного самоуправления</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20.1.01.02040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5 143,63479</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5 143,63479</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20.1.01.02040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5 143,63479</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5 143,63479</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выплаты персоналу государственных (муниципальных) органов</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20.1.01.02040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5 143,63479</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5 143,63479</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выплату персоналу, осуществляющему функции внешнего финансового контроля в поселениях района в соответствии с заключенными соглашениями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20.1.01.02041</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311,90000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311,90000</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20.1.01.02041</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311,90000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311,90000</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выплаты персоналу государственных (муниципальных) органов</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20.1.01.02041</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311,90000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311,90000</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Руководитель контрольно-счетной палаты муниципального образования и его заместители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20.1.01.02250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3 401,96492</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3 401,96492</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20.1.01.02250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3 401,96492</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3 401,96492</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выплаты персоналу государственных (муниципальных) органов</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20.1.01.02250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3 401,96492</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3 401,96492</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Резервные фонды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2 980,00000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2 980,00000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Непрограммные расходы органов муниципальной власти Нефтеюганского района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2 980,00000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2 980,00000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Резервный фонд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50.0.00.20940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2 980,00000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2 980,00000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бюджетные ассигнования</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50.0.00.20940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2 980,00000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2 980,00000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lastRenderedPageBreak/>
              <w:t>Резервные средства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50.0.00.20940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870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2 980,00000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2 980,00000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Другие общегосударственные вопросы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271 503,33108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257 561,64025</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11 860,70000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2 080,99083</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Муниципальная программа Нефтеюганского района  «Устойчивое развитие коренных малочисленных народов Севера Нефтеюганского района на 2019-2024 годы и на период до 2030 года»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07.0.00.00000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4 368,10917</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3 794,20917</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573,90000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"Государственная поддержка юридических и физических лиц из числа коренных малочисленных народов Севера, ведущих традиционный образ жизни и осуществляющих традиционную хозяйственную деятельность"</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07.0.01.00000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573,90000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573,90000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округа-Югры "Устойчивое развитие коренных малочисленных народов Севера "</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07.0.01.84210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573,90000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573,90000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07.0.01.84210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7,20000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7,20000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выплаты персоналу государственных (муниципальных) органов</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07.0.01.84210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7,20000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7,20000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Социальное обеспечение и иные выплаты населению</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07.0.01.84210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466,70000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466,70000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Социальные выплаты гражданам, кроме публичных нормативных социальных выплат</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07.0.01.84210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320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466,70000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466,70000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бюджетные ассигнования</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07.0.01.84210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100,00000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07.0.01.84210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100,00000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"Организация, проведение мероприятий, направленных на развитие традиционной хозяйственной деятельности коренных малочисленных народов Севера, и участие в них"</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07.0.02.00000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3 140,32373</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3 140,32373</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Реализация мероприятий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07.0.02.99990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3 140,32373</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3 140,32373</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07.0.02.99990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3 140,32373</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3 140,32373</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07.0.02.99990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3 140,32373</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3 140,32373</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"Организация, проведение мероприятий, направленных на развитие традиционной культуры, фольклора, национального спорта коренных малочисленных народов Севера, а также реализация деятельности клубных учреждений культуры"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07.0.03.00000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653,88544</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653,88544</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Реализация мероприятий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07.0.03.99990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653,88544</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653,88544</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lastRenderedPageBreak/>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07.0.03.99990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653,88544</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653,88544</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07.0.03.99990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653,88544</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653,88544</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Муниципальная программа Нефтеюганского района "Обеспечение прав и законных интересов населения Нефтеюганского района в отдельных сферах жизнедеятельности в 2019-2024 годах и на период до 2030 года"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1 775,47356</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16,77356</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1 758,70000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Подпрограмма "Профилактика правонарушений"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10.1.00.00000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1 775,47356</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16,77356</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1 758,70000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округа-Югры от 11 июня 2010 года № 102-оз «Об административных правонарушениях"</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10.1.04.00000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1 775,47356</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16,77356</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1 758,70000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округа-Югры от 11 июня 2010  № 102-оз "Об административных правонарушениях"</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10.1.04.84250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1 758,70000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1 758,70000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10.1.04.84250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1 754,35096</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1 754,35096</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выплаты персоналу государственных (муниципальных) органов</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10.1.04.84250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1 754,35096</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1 754,35096</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10.1.04.84250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4,34904</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4,34904</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10.1.04.84250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4,34904</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4,34904</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округа-Югры от 11 июня 2010  № 102-оз "Об административных правонарушениях"</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10.1.04.G4250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16,77356</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16,77356</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10.1.04.G4250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16,77356</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16,77356</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выплаты персоналу государственных (муниципальных) органов</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10.1.04.G4250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16,77356</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16,77356</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lastRenderedPageBreak/>
              <w:t>Муниципальная программа Нефтеюганского района «Развитие гражданского общества Нефтеюганского района на 2019 – 2024 годы и на период до 2030 года»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13.0.00.00000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4 500,00000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4 500,00000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Подпрограмма "Поддержка социально-ориентированных некоммерческих организаций в Нефтеюганском районе. Развитие форм непосредственного осуществления населением местного самоуправления"</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13.1.00.00000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4 500,00000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4 500,00000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"Оказание  поддержки социально-ориентированным некоммерческим организациям в Нефтеюганском районе"</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13.1.01.00000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4 500,00000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4 500,00000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13.1.01.61600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4 500,00000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4 500,00000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13.1.01.61600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4 500,00000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4 500,00000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некоммерческим организациям (за исключением государственных (муниципальных) учреждений)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13.1.01.61600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630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4 500,00000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4 500,00000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Муниципальная программа Нефтеюганского района  "Управление имуществом муниципального образования Нефтеюганский район на 2019 - 2024 годы и на период до 2030 года"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16.0.00.00000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44 892,89083</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43 098,50683</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1 794,38400</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"Управление и распоряжение муниципальным имуществом"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16.0.01.00000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3 814,89108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3 814,89108</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Оплата прочих работ, услуг по имуществу находящегося в муниципальной собственности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16.0.01.20961</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1 821,69970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1 821,69970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16.0.01.20961</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1 821,69970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1 821,69970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16.0.01.20961</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1 821,69970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1 821,69970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Техническая инвентаризация и паспортизация жилых и нежилых помещений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16.0.01.20963</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1 326,92938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1 326,92938</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16.0.01.20963</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1 326,92938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1 326,92938</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16.0.01.20963</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1 326,92938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1 326,92938</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Ремонт имущества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16.0.01.20965</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666,26200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666,26200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16.0.01.20965</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666,26200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666,26200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16.0.01.20965</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666,26200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666,26200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"Организационное и финансовое обеспечение деятельности департамента имущественных отношений Нефтеюганского района"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16.0.02.00000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41 077,99975</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39 283,61575</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1 794,38400</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обеспечение функций органов местного самоуправления</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16.0.02.02040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40 867,99975</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39 073,61575</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1 794,38400</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16.0.02.02040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40 778,24975</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38 983,86575</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1 794,38400</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выплаты персоналу государственных (муниципальных) органов</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16.0.02.02040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40 778,24975</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38 983,86575</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1 794,38400</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lastRenderedPageBreak/>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16.0.02.02040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89,75000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89,75000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16.0.02.02040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89,75000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89,75000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Прочие мероприятия органов местного самоуправления</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16.0.02.02400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16.0.02.02400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16.0.02.02400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бюджетные ассигнования</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16.0.02.02400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Исполнение судебных актов</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16.0.02.02400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830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Муниципальная программа Нефтеюганского района «Социальная поддержка жителей Нефтеюганского района  на 2019-2024 годы и на период до 2030 года»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19.0.00.00000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9 611,59438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83,49438</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9 528,10000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"Популяризация семейных ценностей и защиты интересов детей"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19.0.03.00000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9 611,59438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83,49438</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9 528,10000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19.0.03.84270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9 528,10000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9 528,10000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19.0.03.84270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8 688,91751</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8 688,91751</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выплаты персоналу государственных (муниципальных) органов</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19.0.03.84270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8 688,91751</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8 688,91751</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19.0.03.84270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839,18249</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839,18249</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19.0.03.84270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839,18249</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839,18249</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19.0.03.G4270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83,49438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83,49438</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19.0.03.G4270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83,49438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83,49438</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выплаты персоналу государственных (муниципальных) органов</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19.0.03.G4270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83,49438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83,49438</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 в Нефтеюганском  районе на 2019  - 2024 годы и на период до 2030 года"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205 855,26314</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205 568,65631</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286,60683</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205 855,26314</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205 568,65631</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286,60683</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lastRenderedPageBreak/>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20.1.01.00000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205 855,26314</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205 568,65631</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286,60683</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20.1.01.00590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204 822,10114</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204 535,49431</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286,60683</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20.1.01.00590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77 506,37913</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77 506,37913</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выплаты персоналу казенных учреждений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20.1.01.00590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77 506,37913</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77 506,37913</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20.1.01.00590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126 525,88601</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126 239,27918</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286,60683</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20.1.01.00590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126 525,88601</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126 239,27918</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286,60683</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бюджетные ассигнования</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20.1.01.00590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789,83600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789,83600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Уплата налогов, сборов и иных платежей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20.1.01.00590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850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789,83600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789,83600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Прочие мероприятия органов местного самоуправления</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20.1.01.02400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1 033,16200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1 033,16200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Социальное обеспечение и иные выплаты населению</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20.1.01.02400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1 033,16200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1 033,16200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Социальные выплаты гражданам, кроме публичных нормативных социальных выплат</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20.1.01.02400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320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33,16200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33,16200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выплаты населению</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20.1.01.02400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360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1 000,00000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1 000,00000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Муниципальная программа Нефтеюганского района "Поддержка садоводства и огородничества  на территории Нефтеюганского района в 2020-2024 годах и на период до 2030 года"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22.0.00.00000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"Предоставление субсидий садоводческим или огородническим некоммерческим товариществам на возмещение части затрат  в связи с  выполнением работ по инженерным изысканиям территории таких товариществ"</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22.0.01.00000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Реализация мероприятий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22.0.01.99990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22.0.01.99990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некоммерческим организациям (за исключением государственных (муниципальных) учреждений)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22.0.01.99990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630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b/>
                <w:bCs/>
                <w:sz w:val="16"/>
                <w:szCs w:val="16"/>
              </w:rPr>
            </w:pPr>
            <w:r w:rsidRPr="006A60A7">
              <w:rPr>
                <w:rFonts w:ascii="Times New Roman" w:hAnsi="Times New Roman" w:cs="Times New Roman"/>
                <w:b/>
                <w:bCs/>
                <w:sz w:val="16"/>
                <w:szCs w:val="16"/>
              </w:rPr>
              <w:t>НАЦИОНАЛЬНАЯ ОБОРОНА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02</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 </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 </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4 830,09100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118,79100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4 711,30000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Мобилизационная и вневойсковая подготовка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4 830,09100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118,79100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4 711,30000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Непрограммные расходы органов муниципальной власти Нефтеюганского района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4 830,09100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118,79100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4 711,30000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50.0.00.51180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4 711,30000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4 711,30000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Межбюджетные трансферты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50.0.00.51180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4 711,30000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4 711,30000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Субвенции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50.0.00.51180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530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4 711,30000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4 711,30000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lastRenderedPageBreak/>
              <w:t>Иные межбюджетные трансферты за счет бюджетных ассигнований резервного фонда Правительства Ханты-Мансийского автономного округа – Югры, за исключением иных межбюджетных трансфертов на реализацию наказов избирателей депутатам Думы Ханты-Мансийского автономного округа – Югры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50.0.00.85150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118,79100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118,79100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50.0.00.85150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118,79100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118,79100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50.0.00.85150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118,79100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118,79100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b/>
                <w:bCs/>
                <w:sz w:val="16"/>
                <w:szCs w:val="16"/>
              </w:rPr>
            </w:pPr>
            <w:r w:rsidRPr="006A60A7">
              <w:rPr>
                <w:rFonts w:ascii="Times New Roman" w:hAnsi="Times New Roman" w:cs="Times New Roman"/>
                <w:b/>
                <w:bCs/>
                <w:sz w:val="16"/>
                <w:szCs w:val="16"/>
              </w:rPr>
              <w:t>НАЦИОНАЛЬНАЯ БЕЗОПАСНОСТЬ И ПРАВООХРАНИТЕЛЬНАЯ ДЕЯТЕЛЬНОСТЬ</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03</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 </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 </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35 004,45787</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28 734,35787</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6 270,10000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Органы юстиции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6 320,47190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50,37190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6 270,10000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 в Нефтеюганском  районе на 2019  - 2024 годы и на период до 2030 года"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6 320,47190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50,37190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6 270,10000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6 320,47190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50,37190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6 270,10000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"Осуществление полномочий в сфере государственной регистрации актов гражданского состояния"</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20.1.03.00000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6 320,47190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50,37190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6 270,10000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20.1.03.59300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4 796,00000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4 796,00000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20.1.03.59300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4 039,60000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4 039,60000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выплаты персоналу государственных (муниципальных) органов</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20.1.03.59300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4 039,60000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4 039,60000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Межбюджетные трансферты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20.1.03.59300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756,40000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756,40000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Субвенции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20.1.03.59300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530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756,40000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756,40000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округа-Югры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20.1.03.D9300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1 474,10000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1 474,10000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20.1.03.D9300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1 009,99338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1 009,99338</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выплаты персоналу государственных (муниципальных) органов</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20.1.03.D9300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1 009,99338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1 009,99338</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20.1.03.D9300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231,60662</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231,60662</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20.1.03.D9300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231,60662</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231,60662</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Межбюджетные трансферты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20.1.03.D9300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232,50000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232,50000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lastRenderedPageBreak/>
              <w:t>Субвенции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20.1.03.D9300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530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232,50000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232,50000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 xml:space="preserve">Расходы на осуществление переданных полномочий Российской Федерации на государственную регистрацию актов гражданского состояния </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20.1.03.G9300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50,37190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50,37190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20.1.03.G9300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50,37190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50,37190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выплаты персоналу государственных (муниципальных) органов</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20.1.03.G9300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50,37190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50,37190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Гражданская оборона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5 904,51518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5 904,51518</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Муниципальная программа Нефтеюганского района "Защита населения и территорий от чрезвычайных ситуаций, обеспечение пожарной безопасности в  Нефтеюганском районе на 2019-2024 годы и на период до 2030 года"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11.0.00.00000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5 904,51518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5 904,51518</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Подпрограмма "Создание условий для осуществления эффективной деятельности органа повседневного управления Нефтеюганского районного звена территориальной подсистемы РСЧС Ханты-Мансийского автономного округа-Югры"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11.3.00.00000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5 904,51518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5 904,51518</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"Обеспечение функционирования муниципальной системы оповещения населения и Системы - 112"</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11.3.02.00000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5 904,51518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5 904,51518</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Поддержание в постоянной готовности муниципальной системы оповещения населения Нефтеюганского района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11.3.02.20916</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5 904,51518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5 904,51518</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11.3.02.20916</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5 904,51518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5 904,51518</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11.3.02.20916</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5 904,51518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5 904,51518</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Защита населения и территории от чрезвычайных ситуаций природного и техногенного характера, пожарная безопасность</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22 341,91479</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22 341,91479</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Муниципальная программа Нефтеюганского района "Защита населения и территорий от чрезвычайных ситуаций, обеспечение пожарной безопасности в  Нефтеюганском районе на 2019-2024 годы и на период до 2030 года"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11.0.00.00000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22 221,91479</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22 221,91479</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Подпрограмма "Организация и обеспечение мероприятий в сфере гражданской обороны, защиты населения и территории Нефтеюганского района от чрезвычайных ситуаций"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11.1.00.00000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670,67200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670,67200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"Снижение рисков и смягчение последствий чрезвычайных ситуаций природного и техногенного характера на территории Нефтеюганского района"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11.1.01.00000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670,67200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670,67200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Создание, восполнение резервов материальных ресурсов (запасов) для ликвидации чрезвычайных ситуаций и в целях гражданской обороны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11.1.01.20030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670,67200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670,67200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11.1.01.20030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670,67200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670,67200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lastRenderedPageBreak/>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11.1.01.20030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670,67200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670,67200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Подпрограмма "Создание условий для осуществления эффективной деятельности органа повседневного управления Нефтеюганского районного звена территориальной подсистемы РСЧС Ханты-Мансийского автономного округа-Югры"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11.3.00.00000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21 551,24279</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21 551,24279</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"Обеспечение деятельности муниципального казенного учреждения "Единая дежурно-диспетчерская  служба Нефтеюганского района"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11.3.01.00000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19 028,39170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19 028,39170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11.3.01.00590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19 028,39170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19 028,39170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11.3.01.00590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19 009,14875</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19 009,14875</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выплаты персоналу казенных учреждений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11.3.01.00590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19 009,14875</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19 009,14875</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11.3.01.00590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19,24295</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19,24295</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11.3.01.00590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19,24295</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19,24295</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"Обеспечение функционирования муниципальной системы оповещения населения и Системы - 112"</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11.3.02.00000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2 522,85109</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2 522,85109</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Организация каналов передачи данных Системы -112</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11.3.02.20915</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2 222,85109</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2 222,85109</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11.3.02.20915</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2 222,85109</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2 222,85109</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11.3.02.20915</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2 222,85109</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2 222,85109</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Содержание программного комплекса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11.3.02.20918</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11.3.02.20918</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11.3.02.20918</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Непрограммные расходы органов муниципальной власти Нефтеюганского района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Реализация мероприятий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50.0.00.99990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Социальное обеспечение и иные выплаты населению</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50.0.00.99990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Социальные выплаты гражданам, кроме публичных нормативных социальных выплат</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50.0.00.99990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320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Другие вопросы в области национальной безопасности и правоохранительной деятельности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437,55600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437,55600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Муниципальная программа Нефтеюганского района "Обеспечение прав и законных интересов населения Нефтеюганского района в отдельных сферах жизнедеятельности в 2019-2024 годах и на период до 2030 года"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437,55600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437,55600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Подпрограмма "Профилактика правонарушений"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10.1.00.00000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437,55600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437,55600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lastRenderedPageBreak/>
              <w:t>Основное мероприятие "Создание условий для деятельности народных дружин"</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10.1.01.00000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151,30000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151,30000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Создание условий для деятельности народных дружин</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10.1.01.82300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151,30000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151,30000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Межбюджетные трансферты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10.1.01.82300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151,30000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151,30000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10.1.01.82300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520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151,30000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151,30000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"Правовое просвещение и правовое информирование населения"</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10.1.02.00000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236,25600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236,25600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Реализация мероприятий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10.1.02.99990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236,25600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236,25600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10.1.02.99990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236,25600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236,25600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10.1.02.99990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236,25600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236,25600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"Организация и проведение мероприятий, направленных на профилактику правонарушений несовершеннолетних"</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10.1.03.00000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Реализация мероприятий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10.1.03.99990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10.1.03.99990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10.1.03.99990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b/>
                <w:bCs/>
                <w:sz w:val="16"/>
                <w:szCs w:val="16"/>
              </w:rPr>
            </w:pPr>
            <w:r w:rsidRPr="006A60A7">
              <w:rPr>
                <w:rFonts w:ascii="Times New Roman" w:hAnsi="Times New Roman" w:cs="Times New Roman"/>
                <w:b/>
                <w:bCs/>
                <w:sz w:val="16"/>
                <w:szCs w:val="16"/>
              </w:rPr>
              <w:t>НАЦИОНАЛЬНАЯ ЭКОНОМИКА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 </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 </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633 297,73155</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494 262,06755</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124 679,70000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14 355,96400</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Общеэкономические вопросы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2 772,00000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2 772,00000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Муниципальная программа Нефтеюганского района "Улучшение  условий и охраны  труда в муниципальном  образовании  Нефтеюганский  район на 2019 - 2024 годы и на период до 2030 года"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18.0.00.00000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2 772,00000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2 772,00000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"Содействие трудоустройству граждан"</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18.0.03.00000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2 772,00000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2 772,00000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Реализация мероприятий по содействию трудоустройству граждан</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18.0.03.85060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2 772,00000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2 772,00000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18.0.03.85060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2 772,00000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2 772,00000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бюджетным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18.0.03.85060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125,84414</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125,84414</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автономным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18.0.03.85060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620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2 646,15586</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2 646,15586</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Сельское хозяйство и рыболовство</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201 536,42795</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82 596,32795</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118 940,10000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Муниципальная программа Нефтеюганского района "Развитие агропромышленного комплекса и рынков сельскохозяйственной продукции, сырья и продовольствия в  Нефтеюганском районе в 2019-2024 годах и на период до 2030 года"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06.0.00.00000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201 536,42795</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82 596,32795</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118 940,10000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"Поддержка и развитие растениеводства"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06.0.01.00000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641,90000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641,90000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Поддержка и развитие растениеводства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06.0.01.84140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641,90000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641,90000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бюджетные ассигнования</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06.0.01.84140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641,90000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641,90000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 xml:space="preserve">Субсидии юридическим лицам (кроме некоммерческих организаций), индивидуальным </w:t>
            </w:r>
            <w:r w:rsidRPr="006A60A7">
              <w:rPr>
                <w:rFonts w:ascii="Times New Roman" w:hAnsi="Times New Roman" w:cs="Times New Roman"/>
                <w:sz w:val="16"/>
                <w:szCs w:val="16"/>
              </w:rPr>
              <w:lastRenderedPageBreak/>
              <w:t>предпринимателям, физическим лицам - производителям товаров, работ, услуг</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lastRenderedPageBreak/>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06.0.01.84140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641,90000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641,90000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"Поддержка и развитие животноводства"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06.0.02.00000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149 641,80588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43 898,50588</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105 743,30000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Поддержка и развитие животноводства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06.0.02.84350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105 743,30000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105 743,30000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06.0.02.84350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140,80000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140,80000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выплаты персоналу государственных (муниципальных) органов</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06.0.02.84350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140,80000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140,80000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бюджетные ассигнования</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06.0.02.84350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105 602,50000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105 602,50000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06.0.02.84350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105 602,50000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105 602,50000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Реализация мероприятий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06.0.02.99990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43 898,50588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43 898,50588</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бюджетные ассигнования</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06.0.02.99990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43 898,50588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43 898,50588</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06.0.02.99990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43 898,50588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43 898,50588</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"Развитие рыбохозяйственного комплекса"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06.0.03.00000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2 563,40000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2 563,40000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Развитие рыбохозяйственного комплекса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06.0.03.84180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2 563,40000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2 563,40000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бюджетные ассигнования</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06.0.03.84180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2 563,40000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2 563,40000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06.0.03.84180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2 563,40000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2 563,40000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"Организация совещаний, семинаров, ярмарок, конкурсов, выставок"</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06.0.05.00000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459,16659</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459,16659</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Реализация мероприятий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06.0.05.99990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459,16659</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459,16659</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06.0.05.99990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459,16659</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459,16659</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06.0.05.99990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459,16659</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459,16659</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"Поддержка и развитие малых форм хозяйствования"</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06.0.06.00000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7 112,50000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7 112,50000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Поддержка и развитие малых форм хозяйствования</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06.0.06.84170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7 112,50000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7 112,50000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бюджетные ассигнования</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06.0.06.84170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7 112,50000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7 112,50000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06.0.06.84170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7 112,50000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7 112,50000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"Осуществление деятельности по обращению с животными без владельцев"</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06.0.09.00000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41 117,65548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38 238,65548</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2 879,00000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lastRenderedPageBreak/>
              <w:t>Организация мероприятий при осуществлении деятельности по обращению с животными без владельцев</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06.0.09.84200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2 879,00000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2 879,00000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06.0.09.84200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2 303,20000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2 303,20000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06.0.09.84200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2 303,20000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2 303,20000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Межбюджетные трансферты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06.0.09.84200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575,80000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575,80000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Субвенции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06.0.09.84200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530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575,80000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575,80000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создание приютов для животных</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06.0.09.85290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11 300,47617</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11 300,47617</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06.0.09.85290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11 300,47617</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11 300,47617</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06.0.09.85290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11 300,47617</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11 300,47617</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Реализация мероприятий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06.0.09.99990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578,11200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578,11200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06.0.09.99990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578,11200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578,11200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06.0.09.99990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578,11200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578,11200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организацию мероприятий при осуществлении деятельности по обращению с животными без владельцев</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06.0.09.G4200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18 826,41653</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18 826,41653</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06.0.09.G4200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1 500,00000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1 500,00000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выплаты персоналу казенных учреждений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06.0.09.G4200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1 500,00000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1 500,00000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06.0.09.G4200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17 326,41653</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17 326,41653</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06.0.09.G4200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17 326,41653</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17 326,41653</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Создание приютов для животных</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06.0.09.S5290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7 533,65078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7 533,65078</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06.0.09.S5290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7 533,65078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7 533,65078</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06.0.09.S5290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7 533,65078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7 533,65078</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Дорожное хозяйство (дорожные фонды)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241 257,75860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241 257,75860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Муниципальная программа Нефтеюганского района "Развитие транспортной системы Нефтеюганского района на 2019 - 2024 годы и на период до 2030 года"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15.0.00.00000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241 257,75860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241 257,75860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Подпрограмма "Автомобильный транспорт и дорожное хозяйство"</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15.1.00.00000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241 257,75860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241 257,75860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"Капитальный ремонт, ремонт и содержание автомобильных дорог и искусственных дорожных сооружений общего пользования местного значения муниципального района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15.1.02.00000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25 282,00000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25 282,00000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 xml:space="preserve">Обеспечение функционирования и содержание сети автомобильных дорог общего пользования, </w:t>
            </w:r>
            <w:r w:rsidRPr="006A60A7">
              <w:rPr>
                <w:rFonts w:ascii="Times New Roman" w:hAnsi="Times New Roman" w:cs="Times New Roman"/>
                <w:sz w:val="16"/>
                <w:szCs w:val="16"/>
              </w:rPr>
              <w:lastRenderedPageBreak/>
              <w:t>предназначенных для решения местных вопросов межмуниципального характера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lastRenderedPageBreak/>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15.1.02.20951</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25 282,00000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25 282,00000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15.1.02.20951</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25 282,00000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25 282,00000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15.1.02.20951</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25 282,00000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25 282,00000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"Строительство, реконструкция, капитальный ремонт, ремонт и содержание автомобильных дорог общего пользования местного значения поселений"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15.1.03.00000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11 508,40200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11 508,40200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Ремонт автомобильных дорог общего пользования местного значения поселений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15.1.03.89010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10 228,50000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10 228,50000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Межбюджетные трансферты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15.1.03.89010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10 228,50000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10 228,50000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межбюджетные трансферты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15.1.03.89010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10 228,50000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10 228,50000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Содержание автомобильных дорог общего пользования местного значения поселений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15.1.03.89013</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1 279,90200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1 279,90200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Межбюджетные трансферты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15.1.03.89013</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1 279,90200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1 279,90200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межбюджетные трансферты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15.1.03.89013</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1 279,90200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1 279,90200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"Проект Нефтеюганского района "Капитальный ремонт автомобильной дороги "Подъездная автодорога к п.Усть-Юган, протяженностью 17,606 км"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15.1.1Т.00000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204 467,35660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204 467,35660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капитальный ремонт и и ремонт автомобильных дорог общего пользования местного значения</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15.1.1Т.82390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183 682,30000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183 682,30000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15.1.1Т.82390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183 682,30000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183 682,30000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15.1.1Т.82390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183 682,30000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183 682,30000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Реализация мероприятий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15.1.1Т.99990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375,85660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375,85660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15.1.1Т.99990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375,85660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375,85660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15.1.1Т.99990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375,85660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375,85660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Капитальный ремонт и ремонт автомобильных дорог общего пользования местного значения</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15.1.1Т.S2390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20 409,20000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20 409,20000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15.1.1Т.S2390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20 409,20000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20 409,20000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15.1.1Т.S2390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20 409,20000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20 409,20000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Связь и информатика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44 536,50646</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44 536,50646</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Муниципальная программа Нефтеюганского района "Цифровое развитие Нефтеюганского района на 2019-2024 годы и на период до 2030 года"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04.0.00.00000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11 827,08728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11 827,08728</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"Приобретение и сопровождение информационных систем"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04.0.01.00000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4 915,06000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4 915,06000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Услуги в области информационных технологий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04.0.01.20070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4 915,06000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4 915,06000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lastRenderedPageBreak/>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04.0.01.20070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4 915,06000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4 915,06000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04.0.01.20070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4 915,06000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4 915,06000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"Развитие инфраструктуры информационной сети"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04.0.02.00000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433,89028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433,89028</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Услуги в области информационных технологий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04.0.02.20070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433,89028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433,89028</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04.0.02.20070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433,89028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433,89028</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04.0.02.20070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433,89028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433,89028</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"Приобретение оборудования для функционирования и развития информационной сети. Замена устаревшего оборудования"</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04.0.03.00000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2 012,16000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2 012,16000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Услуги в области информационных технологий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04.0.03.20070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2 012,16000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2 012,16000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04.0.03.20070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2 012,16000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2 012,16000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04.0.03.20070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2 012,16000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2 012,16000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"Обеспечение защиты информации и персональных данных"</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04.0.04.00000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4 465,97700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4 465,97700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Услуги в области информационных технологий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04.0.04.20070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4 465,97700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4 465,97700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04.0.04.20070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4 465,97700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4 465,97700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04.0.04.20070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4 465,97700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4 465,97700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Муниципальная программа Нефтеюганского района «Развитие гражданского общества Нефтеюганского района на 2019 – 2024 годы и на период до 2030 года»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13.0.00.00000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31 258,95668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31 258,95668</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Подпрограмма "Поддержка социально-ориентированных некоммерческих организаций в Нефтеюганском районе. Развитие форм непосредственного осуществления населением местного самоуправления"</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13.1.00.00000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"Развитие форм непосредственного осуществления населением местного самоуправления и участия населения в осуществлении местного самоуправления  в Нефтеюганском районе"</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13.1.02.00000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Реализация мероприятий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13.1.02.99990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13.1.02.99990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13.1.02.99990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Подпрограмма "Информационное обеспечение деятельности органов местного самоуправления Нефтеюганского района"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13.2.00.00000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31 248,95668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31 248,95668</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"Обеспечение доступа граждан к социально, экономически и общественно значимой информации"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13.2.01.00000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31 248,95668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31 248,95668</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lastRenderedPageBreak/>
              <w:t>Реализация мероприятий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13.2.01.99990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31 248,95668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31 248,95668</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13.2.01.99990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31 248,95668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31 248,95668</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13.2.01.99990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31 248,95668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31 248,95668</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Муниципальная программа Нефтеюганского района "Профилактика экстремизма, гармонизация межэтнических и межкультурных отношений в Нефтеюганском районе на 2019-2024 годы и на период до 2030 года"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21.0.00.00000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1 450,46250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1 450,46250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Нефтеюганского района, обеспечение социальной и культурной адаптации мигрантов, профилактика межнациональных (межэтнических), межконфессиональных конфликтов"</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21.1.00.00000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1 450,46250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1 450,46250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"Содействие национальным  объединениям и религиозным организациям в культурно-просветительской и социально 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21.1.01.00000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150,00000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150,00000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Реализация мероприятий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21.1.01.99990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150,00000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150,00000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21.1.01.99990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150,00000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150,00000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21.1.01.99990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150,00000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150,00000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"Реализация мер, направленных на социальную и культурную адаптацию иностранных граждан"</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21.1.06.00000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8,27750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8,27750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Реализация мероприятий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21.1.06.99990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8,27750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8,27750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21.1.06.99990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8,27750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8,27750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21.1.06.99990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8,27750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8,27750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"Проведение информационных кампаний, направленных на укрепление общероссийского гражданского единства  и гармонизацию межнациональных и межконфессиональных отношений, профилактику экстремизма"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21.1.07.00000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1 292,18500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1 292,18500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21.1.07.82560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106,70000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106,70000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21.1.07.82560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106,70000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106,70000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21.1.07.82560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106,70000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106,70000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lastRenderedPageBreak/>
              <w:t>Реализация мероприятий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21.1.07.99990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936,51833</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936,51833</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21.1.07.99990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936,51833</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936,51833</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21.1.07.99990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936,51833</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936,51833</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реализацию мероприятий муниципальных программ в сфере гармонизации межнациональных и межконфессиональных отношений, профилактики экстремизма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21.1.07.S2560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248,96667</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248,96667</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21.1.07.S2560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248,96667</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248,96667</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21.1.07.S2560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248,96667</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248,96667</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Другие вопросы в области национальной экономики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143 195,03854</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123 099,47454</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5 739,60000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14 355,96400</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Муниципальная программа Нефтеюганского района "Развитие агропромышленного комплекса и рынков сельскохозяйственной продукции, сырья и продовольствия в  Нефтеюганском районе в 2019-2024 годах и на период до 2030 года"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06.0.00.00000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2 642,00000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2 642,00000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"Развитие деятельности по заготовке и переработке дикоросов"</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06.0.04.00000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2 642,00000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2 642,00000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Развитие деятельности по заготовке и переработке дикоросов</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06.0.04.84190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2 642,00000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2 642,00000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бюджетные ассигнования</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06.0.04.84190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2 642,00000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2 642,00000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06.0.04.84190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2 642,00000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2 642,00000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Муниципальная программа Нефтеюганского района  «Устойчивое развитие коренных малочисленных народов Севера Нефтеюганского района на 2019-2024 годы и на период до 2030 года»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07.0.00.00000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13 977,47978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13 977,47978</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"Меры поддержки, просветительские мероприятия, направленные на популяризацию и поддержку родных языков народов ханты, манси, ненцев"</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07.0.04.00000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13 977,47978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13 977,47978</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Реализация мероприятий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07.0.04.99990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13 977,47978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13 977,47978</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07.0.04.99990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697,47978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697,47978</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07.0.04.99990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697,47978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697,47978</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07.0.04.99990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3 280,00000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3 280,00000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некоммерческим организациям (за исключением государственных (муниципальных) учреждений)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07.0.04.99990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630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3 280,00000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3 280,00000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бюджетные ассигнования</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07.0.04.99990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10 000,00000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10 000,00000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07.0.04.99990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10 000,00000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10 000,00000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lastRenderedPageBreak/>
              <w:t>Муниципальная программа Нефтеюганского района  «Обеспечение доступным и комфортным жильем жителей Нефтеюганского района в 2019-2024 годах и на период до 2030 года»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08.0.00.00000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1 832,21069</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1 832,21069</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Подпрограмма «Градостроительная деятельность»</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08.1.00.00000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1 832,21069</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1 832,21069</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 Осуществление градостроительной деятельности"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08.1.01.00000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1 732,21069</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1 732,21069</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Реализация мероприятий по градостроительной деятельности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08.1.01.82761</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654,87740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654,87740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08.1.01.82761</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654,87740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654,87740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08.1.01.82761</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654,87740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654,87740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Реализация мероприятий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08.1.01.99990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996,39338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996,39338</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08.1.01.99990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996,39338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996,39338</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08.1.01.99990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996,39338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996,39338</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Реализация мероприятий по градостроительной деятельности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08.1.01.S2761</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80,93991</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80,93991</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08.1.01.S2761</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80,93991</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80,93991</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08.1.01.S2761</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80,93991</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80,93991</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"Ведение информационной системы обеспечения градостроительной деятельности Нефтеюганского района "</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08.1.02.00000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Реализация мероприятий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08.1.02.99990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08.1.02.99990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08.1.02.99990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Муниципальная программа Нефтеюганского района  «Развитие жилищно-коммунального комплекса и повышение энергетической эффективности в муниципальном образовании Нефтеюганский район на 2019-2024 годы и на период до 2030 года»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09.0.00.00000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116 120,11869</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101 764,15469</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14 355,96400</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Подпрограмма «Создание условий для обеспечения качественными коммунальными услугами»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09.1.00.00000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116 120,11869</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101 764,15469</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14 355,96400</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"Обеспечение деятельности департамента строительства и жилищно-коммунального комплекса Нефтеюганского района и подведомственного ему учреждения"</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09.1.03.00000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116 120,11869</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101 764,15469</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14 355,96400</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09.1.03.00590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78 414,69465</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67 020,59065</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11 394,10400</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09.1.03.00590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48 297,41099</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36 903,30699</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11 394,10400</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выплаты персоналу казенных учреждений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09.1.03.00590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48 297,41099</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36 903,30699</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11 394,10400</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lastRenderedPageBreak/>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09.1.03.00590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29 460,06366</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29 460,06366</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09.1.03.00590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29 460,06366</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29 460,06366</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Социальное обеспечение и иные выплаты населению</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09.1.03.00590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52,22000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52,22000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Социальные выплаты гражданам, кроме публичных нормативных социальных выплат</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09.1.03.00590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320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52,22000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52,22000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бюджетные ассигнования</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09.1.03.00590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605,00000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605,00000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Исполнение судебных актов</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09.1.03.00590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830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215,00000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215,00000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Уплата налогов, сборов и иных платежей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09.1.03.00590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850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390,00000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390,00000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 xml:space="preserve"> Расходы на обеспечение функций органов местного самоуправления</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09.1.03.02040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37 705,42404</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34 743,56404</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2 961,86000</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09.1.03.02040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37 705,42404</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34 743,56404</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2 961,86000</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выплаты персоналу государственных (муниципальных) органов</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09.1.03.02040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37 705,42404</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34 743,56404</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2 961,86000</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Муниципальная программа Нефтеюганского района «Содействие развитию малого и среднего предпринимательства и создание условий для развития потребительского рынка в Нефтеюганском районе на 2019-2024 годы и на период до 2030 года»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14.0.00.00000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4 432,45553</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4 432,45553</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Подпрограмма «Поддержка и развитие малого и среднего предпринимательства»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14.1.00.00000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4 432,45553</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4 432,45553</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"Создание условий для развития субъектов малого и среднего предпринимательства"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14.1.01.00000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461,48300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461,48300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Реализация мероприятий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14.1.01.99990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461,48300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461,48300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14.1.01.99990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461,48300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461,48300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14.1.01.99990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461,48300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461,48300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"Финансовая поддержка субъектов малого и среднего предпринимательства и начинающих предпринимателей"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14.1.02.00000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1 169,54738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1 169,54738</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Реализация мероприятий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14.1.02.99990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1 169,54738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1 169,54738</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бюджетные ассигнования</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14.1.02.99990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1 169,54738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1 169,54738</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14.1.02.99990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1 169,54738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1 169,54738</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"Региональный проект "Создание условий для легкого старта и комфортного ведения бизнеса"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14.1.I4.00000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475,86960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475,86960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Финансовая поддержка субъектов малого и среднего предпринимательства, впервые зарегистрированных и действующих менее одного года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14.1.I4.82320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239,20000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239,20000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бюджетные ассигнования</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14.1.I4.82320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239,20000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239,20000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14.1.I4.82320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239,20000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239,20000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Реализация мероприятий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14.1.I4.99990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210,09183</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210,09183</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бюджетные ассигнования</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14.1.I4.99990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210,09183</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210,09183</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14.1.I4.99990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210,09183</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210,09183</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Поддержка малого и среднего предпринимательства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14.1.I4.S2320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26,57777</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26,57777</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бюджетные ассигнования</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14.1.I4.S2320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26,57777</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26,57777</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14.1.I4.S2320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26,57777</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26,57777</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"Региональный проект "Акселерация субъектов малого и среднего предпринимательства"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14.1.I5.00000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2 325,55555</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2 325,55555</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Финансовая поддержка субъектов малого и среднего предпринимательства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14.1.I5.82380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2 093,00000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2 093,00000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бюджетные ассигнования</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14.1.I5.82380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2 093,00000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2 093,00000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14.1.I5.82380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2 093,00000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2 093,00000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Поддержка малого и среднего предпринимательства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14.1.I5.S2380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232,55555</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232,55555</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бюджетные ассигнования</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14.1.I5.S2380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232,55555</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232,55555</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14.1.I5.S2380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232,55555</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232,55555</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Муниципальная программа Нефтеюганского района "Улучшение  условий и охраны  труда в муниципальном  образовании  Нефтеюганский  район на 2019 - 2024 годы и на период до 2030 года"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18.0.00.00000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3 140,77375</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43,17375</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3 097,60000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"Исполнение переданных отдельных государственных полномочий в сфере трудовых отношений и государственного управления охраной труда"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18.0.01.00000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3 130,77375</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33,17375</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3 097,60000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18.0.01.84120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3 097,60000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3 097,60000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18.0.01.84120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3 052,55329</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3 052,55329</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выплаты персоналу государственных (муниципальных) органов</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18.0.01.84120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3 052,55329</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3 052,55329</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18.0.01.84120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45,04671</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45,04671</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lastRenderedPageBreak/>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18.0.01.84120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45,04671</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45,04671</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18.0.01.G4120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33,17375</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33,17375</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18.0.01.G4120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33,17375</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33,17375</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выплаты персоналу государственных (муниципальных) органов</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18.0.01.G4120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33,17375</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33,17375</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"Обеспечение безопасности и создание благоприятных условий труда работающих"</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18.0.02.00000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Реализация мероприятий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18.0.02.99990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18.0.02.99990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18.0.02.99990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 в Нефтеюганском  районе на 2019  - 2024 годы и на период до 2030 года"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1 050,00010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1 050,00010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1 050,00010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1 050,00010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 xml:space="preserve"> Основное мероприятие "Проведение работ по формированию и оценке земельных участков для эффективного планирования и осуществления муниципального земельного контроля, сформированных и предоставленных земельных участков физическим и юридическим лицам"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20.1.02.00000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1 050,00010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1 050,00010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Проведение работ по формированию земельных участков</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20.1.02.20621</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1 050,00010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1 050,00010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20.1.02.20621</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1 050,00010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1 050,00010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20.1.02.20621</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1 050,00010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1 050,00010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b/>
                <w:bCs/>
                <w:sz w:val="16"/>
                <w:szCs w:val="16"/>
              </w:rPr>
            </w:pPr>
            <w:r w:rsidRPr="006A60A7">
              <w:rPr>
                <w:rFonts w:ascii="Times New Roman" w:hAnsi="Times New Roman" w:cs="Times New Roman"/>
                <w:b/>
                <w:bCs/>
                <w:sz w:val="16"/>
                <w:szCs w:val="16"/>
              </w:rPr>
              <w:t>ЖИЛИЩНО-КОММУНАЛЬНОЕ ХОЗЯЙСТВО</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 </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 </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1 661 395,18455</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1 661 169,78455</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11,40000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214,00000</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Жилищное хозяйство</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760 461,17183</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760 461,17183</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Муниципальная программа Нефтеюганского района  «Обеспечение доступным и комфортным жильем жителей Нефтеюганского района в 2019-2024 годах и на период до 2030 года»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08.0.00.00000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665 684,97478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665 684,97478</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Подпрограмма "Содействие развитию жилищного строительства"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08.2.00.00000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665 684,97478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665 684,97478</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 xml:space="preserve">Основное мероприятие "Приобретение жилых помещений путем заключения муниципальных контрактов в строящихся многоквартирных домах или </w:t>
            </w:r>
            <w:r w:rsidRPr="006A60A7">
              <w:rPr>
                <w:rFonts w:ascii="Times New Roman" w:hAnsi="Times New Roman" w:cs="Times New Roman"/>
                <w:sz w:val="16"/>
                <w:szCs w:val="16"/>
              </w:rPr>
              <w:lastRenderedPageBreak/>
              <w:t>в многоквартирных домах, в которых жилые помещения будут созданы в будущем, купли-продажи на территории городского и сельских поселений Нефтеюганского района и предоставление возмещения за изымаемое жилое помещение"</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lastRenderedPageBreak/>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08.2.01.00000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17 025,00000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17 025,00000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08.2.01.82762</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15 152,25000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15 152,25000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Межбюджетные трансферты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08.2.01.82762</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15 152,25000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15 152,25000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08.2.01.82762</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520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15 152,25000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15 152,25000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08.2.01.S2762</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1 872,75000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1 872,75000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Межбюджетные трансферты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08.2.01.S2762</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1 872,75000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1 872,75000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межбюджетные трансферты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08.2.01.S2762</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1 872,75000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1 872,75000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 "Ликвидация объектов, утративших технологическую необходимость или пришедших в ветхое состояние, объектов инженерной инфраструктуры, хозяйственных построек, незаконных (самовольных) строений"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08.2.03.00000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4 479,29506</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4 479,29506</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08.2.03.82766</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3 986,57260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3 986,57260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Межбюджетные трансферты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08.2.03.82766</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3 986,57260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3 986,57260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08.2.03.82766</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520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3 986,57260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3 986,57260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Реализация 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08.2.03.S2766</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492,72246</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492,72246</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Межбюджетные трансферты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08.2.03.S2766</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492,72246</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492,72246</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межбюджетные трансферты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08.2.03.S2766</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492,72246</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492,72246</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Региональный проект "Обеспечение устойчивого сокращения непригодного для проживания жилищного фонда"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08.2.F3.00000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644 180,67972</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644 180,67972</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 xml:space="preserve">Обеспечение устойчивого сокращения непригодного для проживания жилищного фонда за счет средств, </w:t>
            </w:r>
            <w:r w:rsidRPr="006A60A7">
              <w:rPr>
                <w:rFonts w:ascii="Times New Roman" w:hAnsi="Times New Roman" w:cs="Times New Roman"/>
                <w:sz w:val="16"/>
                <w:szCs w:val="16"/>
              </w:rPr>
              <w:lastRenderedPageBreak/>
              <w:t>поступивших от публично-правовой компании "Фонд развития территорий"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lastRenderedPageBreak/>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08.2.F3.67483</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219 093,00000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219 093,00000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08.2.F3.67483</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122 608,10523</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122 608,10523</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Бюджетные инвестиции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08.2.F3.67483</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122 608,10523</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122 608,10523</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Межбюджетные трансферты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08.2.F3.67483</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96 484,89477</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96 484,89477</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08.2.F3.67483</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520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96 484,89477</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96 484,89477</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Обеспечение устойчивого сокращения непригодного для проживания жилищного фонда за счет средств бюджета Ханты-Мансийского автономного округа-Югры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08.2.F3.67484</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357 121,90000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357 121,90000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08.2.F3.67484</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206 209,62752</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206 209,62752</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Бюджетные инвестиции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08.2.F3.67484</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206 209,62752</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206 209,62752</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Межбюджетные трансферты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08.2.F3.67484</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150 912,27248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150 912,27248</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08.2.F3.67484</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520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150 912,27248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150 912,27248</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Обеспечение устойчивого сокращения непригодного для проживания жилищного фонда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08.2.F3.6748S</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67 965,77972</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67 965,77972</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08.2.F3.6748S</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37 388,60173</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37 388,60173</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Бюджетные инвестиции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08.2.F3.6748S</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37 388,60173</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37 388,60173</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Межбюджетные трансферты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08.2.F3.6748S</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30 577,17799</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30 577,17799</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межбюджетные трансферты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08.2.F3.6748S</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30 577,17799</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30 577,17799</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Муниципальная программа Нефтеюганского района  «Развитие жилищно-коммунального комплекса и повышение энергетической эффективности в муниципальном образовании Нефтеюганский район на 2019-2024 годы и на период до 2030 года»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09.0.00.00000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94 776,19705</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94 776,19705</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Подпрограмма «Капитальный ремонт многоквартирных домов»</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09.2.00.00000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94 776,19705</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94 776,19705</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"Обеспечение мероприятий по капитальному ремонту многоквартирных домов"</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09.2.01.00000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94 371,46805</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94 371,46805</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субсидии на долевое финансовое обеспечение проведения капитального ремонта  общего имущества в многоквартирных домах, расположенных на территории Нефтеюганского района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09.2.01.61700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94 371,46805</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94 371,46805</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09.2.01.61700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94 371,46805</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94 371,46805</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некоммерческим организациям (за исключением государственных (муниципальных) учреждений)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09.2.01.61700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630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94 371,46805</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94 371,46805</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"Обеспечение реализации мероприятий по ремонту общего имущества в МКД (в т.ч. муниципальных квартир)"</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09.2.02.00000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404,72900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404,72900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Реализация мероприятий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09.2.02.99990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404,72900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404,72900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lastRenderedPageBreak/>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09.2.02.99990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404,72900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404,72900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09.2.02.99990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404,72900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404,72900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Коммунальное хозяйство</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872 474,49084</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872 260,49084</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214,00000</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Муниципальная программа Нефтеюганского района  «Обеспечение доступным и комфортным жильем жителей Нефтеюганского района в 2019-2024 годах и на период до 2030 года»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08.0.00.00000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24 990,43691</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24 990,43691</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Подпрограмма "Проектирование и строительство систем инженерной инфраструктуры"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08.4.00.00000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24 990,43691</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24 990,43691</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"Проектирование и строительство систем инженерной инфраструктуры для жилищного строительства"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08.4.01.00000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18 714,02197</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18 714,02197</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Строительство и реконструкция объектов муниципальной собственности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08.4.01.42110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1 181,99700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1 181,99700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08.4.01.42110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1 181,99700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1 181,99700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Бюджетные инвестиции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08.4.01.42110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1 181,99700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1 181,99700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мероприятия по строительству (реконструкции) систем инженерной инфраструктуры в целях обеспечения инженерной подготовки земельных участков для жилищного строительства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08.4.01.8276D</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15 603,50000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15 603,50000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08.4.01.8276D</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15 603,50000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15 603,50000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Бюджетные инвестиции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08.4.01.8276D</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15 603,50000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15 603,50000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Мероприятия по строительству (реконструкции) систем инженерной инфраструктуры в целях обеспечения инженерной подготовки земельных участков для жилищного строительства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08.4.01.S276D</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1 928,52497</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1 928,52497</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08.4.01.S276D</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1 928,52497</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1 928,52497</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Бюджетные инвестиции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08.4.01.S276D</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1 928,52497</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1 928,52497</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"Проектирование и строительство систем инженерной и транспортной инфраструктуры для участков льготной категории  граждан"</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08.4.02.00000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6 276,41494</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6 276,41494</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Реализация мероприятий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08.4.02.99990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6 276,41494</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6 276,41494</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08.4.02.99990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6 276,41494</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6 276,41494</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Бюджетные инвестиции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08.4.02.99990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6 276,41494</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6 276,41494</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Муниципальная программа Нефтеюганского района  «Развитие жилищно-коммунального комплекса и повышение энергетической эффективности в муниципальном образовании Нефтеюганский район на 2019-2024 годы и на период до 2030 года»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09.0.00.00000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844 461,99993</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844 247,99993</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214,00000</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Подпрограмма «Создание условий для обеспечения качественными коммунальными услугами»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09.1.00.00000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844 461,99993</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844 247,99993</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214,00000</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lastRenderedPageBreak/>
              <w:t>Основное мероприятие "Реконструкция, расширение, модернизация, строительство и капитальный ремонт объектов коммунального комплекса"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09.1.01.00000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114 682,63741</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114 682,63741</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Строительство и реконструкция объектов муниципальной собственности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09.1.01.42110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113 659,08797</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113 659,08797</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09.1.01.42110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113 659,08797</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113 659,08797</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Бюджетные инвестиции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09.1.01.42110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113 659,08797</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113 659,08797</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Реализация мероприятий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09.1.01.99990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1 023,54944</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1 023,54944</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09.1.01.99990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1 023,54944</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1 023,54944</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09.1.01.99990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1 023,54944</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1 023,54944</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"Капитальный ремонт, ремонт систем теплоснабжения, водоснабжения, водоотведения, электроснабжения для подготовки к осенне-зимнему периоду"</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09.1.02.00000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35 703,06299</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35 489,06299</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214,00000</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09.1.02.82591</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2 472,90000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2 472,90000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09.1.02.82591</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2 472,90000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2 472,90000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09.1.02.82591</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2 472,90000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2 472,90000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Реализация мероприятий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09.1.02.99990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32 611,93799</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32 397,93799</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214,00000</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09.1.02.99990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32 611,93799</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32 397,93799</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214,00000</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09.1.02.99990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32 611,93799</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32 397,93799</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214,00000</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09.1.02.S2591</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618,22500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618,22500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09.1.02.S2591</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618,22500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618,22500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09.1.02.S2591</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618,22500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618,22500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"Обеспечение деятельности департамента строительства и жилищно-коммунального комплекса Нефтеюганского района и подведомственного ему учреждения"</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09.1.03.00000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14,88695</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14,88695</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Реализация мероприятий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09.1.03.99990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14,88695</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14,88695</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09.1.03.99990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14,88695</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14,88695</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09.1.03.99990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14,88695</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14,88695</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"Предоставление субсидии в связи с оказанием услуг в сфере ЖКК на территории Нефтеюганского района"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09.1.09.00000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73 575,39049</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73 575,39049</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lastRenderedPageBreak/>
              <w:t xml:space="preserve"> Расходы на возмещение недополученных доходов и (или) возмещение затрат, возникших при производстве и (или) отпуске тепловой энергии, и выручкой от реализации данных  услуг по установленным тарифам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09.1.09.20650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44 164,74663</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44 164,74663</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бюджетные ассигнования</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09.1.09.20650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44 164,74663</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44 164,74663</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09.1.09.20650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44 164,74663</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44 164,74663</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возмещение недополученных доходов при оказании услуг теплоснабжения населению Нефтеюганского района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09.1.09.20653</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29 410,64386</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29 410,64386</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бюджетные ассигнования</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09.1.09.20653</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29 410,64386</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29 410,64386</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09.1.09.20653</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29 410,64386</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29 410,64386</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"Снос, ликвидация объектов, рекультивация"</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09.1.11.00000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590,00000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590,00000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Реализация мероприятий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09.1.11.99990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590,00000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590,00000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09.1.11.99990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590,00000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590,00000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09.1.11.99990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590,00000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590,00000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Региональный проект "Чистая вода"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09.1.F5.00000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619 896,02209</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619 896,02209</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Строительство и реконструкция объектов муниципальной собственности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09.1.F5.42110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103 896,02209</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103 896,02209</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09.1.F5.42110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103 896,02209</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103 896,02209</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Бюджетные инвестиции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09.1.F5.42110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103 896,02209</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103 896,02209</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Строительство и реконструкция(модернизация) объектов питьевого водоснабжения</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09.1.F5.52430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175 833,12500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175 833,12500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09.1.F5.52430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175 833,12500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175 833,12500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Бюджетные инвестиции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09.1.F5.52430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175 833,12500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175 833,12500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Реализация мероприятий по строительству и реконструкции (модернизации) объектов питьевого водоснабжения</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09.1.F5.82140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272 133,50000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272 133,50000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09.1.F5.82140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272 133,50000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272 133,50000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Бюджетные инвестиции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09.1.F5.82140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272 133,50000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272 133,50000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реализацию мероприятий по строительству и реконструкции (модернизации) объектов питьевого водоснабжения</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09.1.F5.S2140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68 033,37500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68 033,37500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09.1.F5.S2140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68 033,37500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68 033,37500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lastRenderedPageBreak/>
              <w:t>Бюджетные инвестиции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09.1.F5.S2140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68 033,37500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68 033,37500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Муниципальная программа Нефтеюганского района  "Обеспечение экологической безопасности Нефтеюганского района на 2019-2024 годы и на период до 2030 года"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12.0.00.00000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2 850,00000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2 850,00000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 xml:space="preserve">Основное мероприятие "Повышение экологически безопасного уровня обращения с отходами и качества жизни  </w:t>
            </w:r>
            <w:r w:rsidRPr="006A60A7">
              <w:rPr>
                <w:rFonts w:ascii="Times New Roman" w:hAnsi="Times New Roman" w:cs="Times New Roman"/>
                <w:sz w:val="16"/>
                <w:szCs w:val="16"/>
              </w:rPr>
              <w:br/>
              <w:t>населения"</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12.0.03.00000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2 850,00000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2 850,00000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Реализация мероприятий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12.0.03.99990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2 850,00000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2 850,00000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12.0.03.99990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2 850,00000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2 850,00000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Бюджетные инвестиции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12.0.03.99990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2 850,00000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2 850,00000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Муниципальная программа Нефтеюганского района  "Управление имуществом муниципального образования Нефтеюганский район на 2019 - 2024 годы и на период до 2030 года"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16.0.00.00000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172,05400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172,05400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"Управление и распоряжение муниципальным имуществом"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16.0.01.00000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172,05400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172,05400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Реализация мероприятий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16.0.01.99990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172,05400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172,05400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16.0.01.99990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172,05400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172,05400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16.0.01.99990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172,05400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172,05400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Благоустройство</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28 448,12188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28 448,12188</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Муниципальная программа Нефтеюганского района  «Развитие жилищно-коммунального комплекса и повышение энергетической эффективности в муниципальном образовании Нефтеюганский район на 2019-2024 годы и на период до 2030 года»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09.0.00.00000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28 448,12188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28 448,12188</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Подпрограмма "Формирование современной городской среды"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09.4.00.00000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28 448,12188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28 448,12188</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"Благоустройство территорий поселений Нефтеюганского района"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09.4.03.00000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8 913,20628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8 913,20628</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Реализация наказов избирателей депутатам Думы Ханты-Мансийского автономного округа – Югры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09.4.03.85160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5 274,70000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5 274,70000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Межбюджетные трансферты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09.4.03.85160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5 274,70000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5 274,70000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межбюджетные трансферты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09.4.03.85160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5 274,70000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5 274,70000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Благоустройство территории памятного места Священная кедровая роща с.п. Салым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09.4.03.89007</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894,40828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894,40828</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Межбюджетные трансферты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09.4.03.89007</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894,40828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894,40828</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межбюджетные трансферты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09.4.03.89007</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894,40828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894,40828</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Благоустройство территорий поселений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09.4.03.89016</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2 744,09800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2 744,09800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Межбюджетные трансферты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09.4.03.89016</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2 744,09800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2 744,09800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межбюджетные трансферты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09.4.03.89016</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2 744,09800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2 744,09800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"Реализация инициативных проектов"</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09.4.04.00000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11 945,17200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11 945,17200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lastRenderedPageBreak/>
              <w:t>Реализация инициативного проекта «Спорт - круглый год!» с.п. Салым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09.4.04.82753</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2 320,00000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2 320,00000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Межбюджетные трансферты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09.4.04.82753</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2 320,00000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2 320,00000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09.4.04.82753</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520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2 320,00000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2 320,00000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Проект "Устройство проезда, прилегающего к многоквартирному дому № 4 микрорайона № 4" г.п. Пойковский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09.4.04.89611</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756,57500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756,57500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Межбюджетные трансферты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09.4.04.89611</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756,57500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756,57500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межбюджетные трансферты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09.4.04.89611</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756,57500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756,57500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Проект "Устройство тротуара, прилегающего к многоквартирному дому № 4 микрорайона № 4" г.п. Пойковский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09.4.04.89612</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497,63300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497,63300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Межбюджетные трансферты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09.4.04.89612</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497,63300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497,63300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межбюджетные трансферты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09.4.04.89612</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497,63300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497,63300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Проект "Площадка для дрессировки и выгула собак" г.п. Пойковский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09.4.04.89613</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645,79200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645,79200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Межбюджетные трансферты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09.4.04.89613</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645,79200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645,79200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межбюджетные трансферты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09.4.04.89613</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645,79200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645,79200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Проект "Сиреневый остров" с.п. Куть-Ях</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09.4.04.89631</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Межбюджетные трансферты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09.4.04.89631</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межбюджетные трансферты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09.4.04.89631</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проект "Территория безопасности" с.п. Усть-Юган</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09.4.04.89641</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1 250,47600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1 250,47600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Межбюджетные трансферты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09.4.04.89641</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1 250,47600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1 250,47600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межбюджетные трансферты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09.4.04.89641</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1 250,47600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1 250,47600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проект "Одежда сцены к 240-летию Лемпино" с.п. Лемпино</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09.4.04.89651</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862,92000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862,92000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Межбюджетные трансферты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09.4.04.89651</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862,92000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862,92000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межбюджетные трансферты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09.4.04.89651</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862,92000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862,92000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проект "Паровозик из Ромашково" с.п. Каркатеевы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09.4.04.89661</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911,77600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911,77600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Межбюджетные трансферты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09.4.04.89661</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911,77600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911,77600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межбюджетные трансферты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09.4.04.89661</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911,77600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911,77600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проект "Дом на Садовой" с.п. Сентябрьский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09.4.04.89671</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962,86211</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962,86211</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Межбюджетные трансферты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09.4.04.89671</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962,86211</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962,86211</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межбюджетные трансферты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09.4.04.89671</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962,86211</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962,86211</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проект "Уютный дворик" с.п. Сентябрьский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09.4.04.89672</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937,13789</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937,13789</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Межбюджетные трансферты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09.4.04.89672</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937,13789</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937,13789</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межбюджетные трансферты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09.4.04.89672</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937,13789</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937,13789</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Проект "Обустройство пешеходной зоны по улице Центральная с. Чеускино" с.п. Сингапай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09.4.04.89681</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1 900,00000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1 900,00000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Межбюджетные трансферты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09.4.04.89681</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1 900,00000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1 900,00000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межбюджетные трансферты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09.4.04.89681</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1 900,00000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1 900,00000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lastRenderedPageBreak/>
              <w:t>Основное мероприятие Региональный проект "Формирование комфортной городской среды"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09.4.F2.00000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7 589,74360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7 589,74360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Реализация программ формирования современной городской среды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09.4.F2.55550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7 589,74360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7 589,74360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Межбюджетные трансферты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09.4.F2.55550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7 589,74360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7 589,74360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09.4.F2.55550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520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7 589,74360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7 589,74360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Другие вопросы в области жилищно-коммунального хозяйства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11,40000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11,40000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Муниципальная программа Нефтеюганского района  «Обеспечение доступным и комфортным жильем жителей Нефтеюганского района в 2019-2024 годах и на период до 2030 года»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08.0.00.00000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11,40000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11,40000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Подпрограмма "Обеспечение граждан мерами государственной поддержки по улучшению жилищных условий"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08.3.00.00000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11,40000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11,40000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"Предоставление субсидий (уведомлений) отдельным категориям граждан"</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08.3.03.00000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11,40000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11,40000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Реализация полномочий, указанных в пунктах 3.1,3.2 статьи 2 Закона Ханты-Мансийского автономного округа-Югры от 31 марта 2009 года № 36-оз "О наделении органов местного самоуправления муниципальных образований Ханты-Мансийского автономного округа-Югры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08.3.03.84220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11,40000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11,40000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08.3.03.84220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11,40000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11,40000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выплаты персоналу государственных (муниципальных) органов</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08.3.03.84220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11,40000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11,40000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b/>
                <w:bCs/>
                <w:sz w:val="16"/>
                <w:szCs w:val="16"/>
              </w:rPr>
            </w:pPr>
            <w:r w:rsidRPr="006A60A7">
              <w:rPr>
                <w:rFonts w:ascii="Times New Roman" w:hAnsi="Times New Roman" w:cs="Times New Roman"/>
                <w:b/>
                <w:bCs/>
                <w:sz w:val="16"/>
                <w:szCs w:val="16"/>
              </w:rPr>
              <w:t>ОХРАНА ОКРУЖАЮЩЕЙ СРЕДЫ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06</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 </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 </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26 544,94953</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26 449,94953</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95,00000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Другие вопросы в области охраны окружающей среды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26 544,94953</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26 449,94953</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95,00000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Муниципальная программа Нефтеюганского района  "Обеспечение экологической безопасности Нефтеюганского района на 2019-2024 годы и на период до 2030 года"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12.0.00.00000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26 544,94953</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26 449,94953</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95,00000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"Организация и развитие системы экологического образования, просвещения и формирования экологической культуры, в том числе участие в международной экологической акции "Спасти и сохранить"</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12.0.01.00000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1 247,98601</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1 247,98601</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Реализация мероприятий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12.0.01.99990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1 247,98601</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1 247,98601</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12.0.01.99990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647,98601</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647,98601</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12.0.01.99990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647,98601</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647,98601</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12.0.01.99990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бюджетным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12.0.01.99990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lastRenderedPageBreak/>
              <w:t>Основное мероприятие "Организация деятельности по обращению с отходами производства и потребления "</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12.0.02.00000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2 043,83097</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1 948,83097</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95,00000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12.0.02.84290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95,00000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95,00000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12.0.02.84290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95,00000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95,00000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выплаты персоналу государственных (муниципальных) органов</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12.0.02.84290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95,00000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95,00000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Реализация мероприятий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12.0.02.99990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1 948,83097</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1 948,83097</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12.0.02.99990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1 948,83097</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1 948,83097</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12.0.02.99990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1 948,83097</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1 948,83097</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 xml:space="preserve">Основное мероприятие "Повышение экологически безопасного уровня обращения с отходами и качества жизни  </w:t>
            </w:r>
            <w:r w:rsidRPr="006A60A7">
              <w:rPr>
                <w:rFonts w:ascii="Times New Roman" w:hAnsi="Times New Roman" w:cs="Times New Roman"/>
                <w:sz w:val="16"/>
                <w:szCs w:val="16"/>
              </w:rPr>
              <w:br/>
              <w:t>населения"</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12.0.03.00000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23 121,96352</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23 121,96352</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Утилизация жидких бытовых отходов в поселениях</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12.0.03.89002</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21 421,96352</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21 421,96352</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Межбюджетные трансферты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12.0.03.89002</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21 421,96352</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21 421,96352</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межбюджетные трансферты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12.0.03.89002</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21 421,96352</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21 421,96352</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Приобретение и поставка ёмкости для канализационно-очистных сооружений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12.0.03.89006</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1 700,00000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1 700,00000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Межбюджетные трансферты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12.0.03.89006</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1 700,00000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1 700,00000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межбюджетные трансферты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12.0.03.89006</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1 700,00000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1 700,00000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Региональный проект "Комплексная система обращения с твердыми коммунальными отходами"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12.0.G2.00000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131,16903</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131,16903</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Реализация мероприятий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12.0.G2.99990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131,16903</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131,16903</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12.0.G2.99990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131,16903</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131,16903</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12.0.G2.99990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131,16903</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131,16903</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b/>
                <w:bCs/>
                <w:sz w:val="16"/>
                <w:szCs w:val="16"/>
              </w:rPr>
            </w:pPr>
            <w:r w:rsidRPr="006A60A7">
              <w:rPr>
                <w:rFonts w:ascii="Times New Roman" w:hAnsi="Times New Roman" w:cs="Times New Roman"/>
                <w:b/>
                <w:bCs/>
                <w:sz w:val="16"/>
                <w:szCs w:val="16"/>
              </w:rPr>
              <w:t>ОБРАЗОВАНИЕ</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 </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 </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2 353 708,22793</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787 801,24359</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1 555 457,50000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10 449,48434</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Дошкольное образование</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636 666,85771</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179 333,75771</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457 333,10000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Муниципальная программа Нефтеюганского района "Образование 21 века на 2019-2024 годы и на период до 2030 года"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01.0.00.00000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634 452,24746</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177 119,14746</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457 333,10000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Подпрограмма "Дошкольное, общее и дополнительное образование детей»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628 724,03476</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171 390,93476</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457 333,10000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 xml:space="preserve"> Основное мероприятие "Обеспечение реализации основных образовательных программ"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01.1.03.00000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628 724,03476</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171 390,93476</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457 333,10000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lastRenderedPageBreak/>
              <w:t>Расходы на обеспечение деятельности (оказание услуг) муниципальных учреждений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01.1.03.00590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170 330,93476</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170 330,93476</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01.1.03.00590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170 330,93476</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170 330,93476</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бюджетным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01.1.03.00590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170 330,93476</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170 330,93476</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Создание условий для осуществления присмотра и ухода за детьми, содержания детей в частных организациях, осуществляющих образовательную деятельность по реализации образовательных программ дошкольного образования, расположенных на территориях муниципальных образований Ханты-Мансийского автономного округа - Югры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01.1.03.82470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960,00000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960,00000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бюджетные ассигнования</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01.1.03.82470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960,00000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960,00000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01.1.03.82470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960,00000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960,00000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Реализация программ дошкольного образования муниципальным образовательным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01.1.03.84301</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441 841,60000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441 841,60000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01.1.03.84301</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441 841,60000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441 841,60000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бюджетным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01.1.03.84301</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441 841,60000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441 841,60000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Реализация программ дошкольного образования частным образовательным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01.1.03.84302</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15 491,50000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15 491,50000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бюджетные ассигнования</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01.1.03.84302</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15 491,50000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15 491,50000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01.1.03.84302</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15 491,50000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15 491,50000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Реализация наказов избирателей депутатам Думы Ханты-Мансийского автономного округа - Югры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01.1.03.85160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01.1.03.85160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бюджетным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01.1.03.85160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Подпрограмма «Ресурсное обеспечение в сфере образования и молодежной политики»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01.3.00.00000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5 728,21270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5 728,21270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"Обеспечение комплексной безопасности и комфортных условий образовательного процесса"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01.3.01.00000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5 728,21270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5 728,21270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Обеспечение комплексной безопасности и комфортных условий образовательного процесса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01.3.01.20812</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5 728,21270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5 728,21270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01.3.01.20812</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5 728,21270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5 728,21270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бюджетным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01.3.01.20812</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5 728,21270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5 728,21270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Муниципальная программа Нефтеюганского района "Доступная среда Нефтеюганского района на 2019-2024 годы и на период до 2030 года"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02.0.00.00000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948,52000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948,52000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 xml:space="preserve"> Основное мероприятие "Обеспечение  условий инвалидам для беспрепятственного доступа к объектам социальной инфраструктуры посредством </w:t>
            </w:r>
            <w:r w:rsidRPr="006A60A7">
              <w:rPr>
                <w:rFonts w:ascii="Times New Roman" w:hAnsi="Times New Roman" w:cs="Times New Roman"/>
                <w:sz w:val="16"/>
                <w:szCs w:val="16"/>
              </w:rPr>
              <w:lastRenderedPageBreak/>
              <w:t>проведения комплекса мероприятий по дооборудованию и адаптации объектов"</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lastRenderedPageBreak/>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02.0.01.00000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838,52000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838,52000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02.0.01.20626</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838,52000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838,52000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02.0.01.20626</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838,52000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838,52000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бюджетным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02.0.01.20626</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838,52000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838,52000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"Обеспечение доступности предоставляемых инвалидам услуг с учетом имеющихся у них нарушений"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02.0.02.00000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Обеспечение получения образования детьми-инвалидами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02.0.02.20624</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02.0.02.20624</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бюджетным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02.0.02.20624</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Муниципальная программа Нефтеюганского района  "Управление имуществом муниципального образования Нефтеюганский район на 2019 - 2024 годы и на период до 2030 года"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16.0.00.00000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1 266,09025</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1 266,09025</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"Управление и распоряжение муниципальным имуществом"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16.0.01.00000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1 266,09025</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1 266,09025</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Реализация мероприятий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16.0.01.99990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1 266,09025</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1 266,09025</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16.0.01.99990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1 266,09025</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1 266,09025</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16.0.01.99990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1 266,09025</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1 266,09025</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Общее образование</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1 367 559,06894</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279 557,56894</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1 088 001,50000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Муниципальная программа Нефтеюганского района "Образование 21 века на 2019-2024 годы и на период до 2030 года"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01.0.00.00000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1 363 198,46894</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275 196,96894</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1 088 001,50000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Подпрограмма "Дошкольное, общее и дополнительное образование детей»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1 267 321,68164</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265 925,18164</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1 001 396,50000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 xml:space="preserve"> Основное мероприятие "Обеспечение реализации основных образовательных программ"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01.1.03.00000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1 267 321,68164</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265 925,18164</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1 001 396,50000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01.1.03.00590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178 973,58164</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178 973,58164</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01.1.03.00590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178 973,58164</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178 973,58164</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бюджетным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01.1.03.00590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178 973,58164</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178 973,58164</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Организация питания обучающихся в муниципальных общеобразовательных организациях</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01.1.03.00591</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13 223,20000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13 223,20000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01.1.03.00591</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13 223,20000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13 223,20000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бюджетным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01.1.03.00591</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13 223,20000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13 223,20000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 xml:space="preserve">Ежемесячное денежное вознаграждение за классное руководство педагогическим работникам </w:t>
            </w:r>
            <w:r w:rsidRPr="006A60A7">
              <w:rPr>
                <w:rFonts w:ascii="Times New Roman" w:hAnsi="Times New Roman" w:cs="Times New Roman"/>
                <w:sz w:val="16"/>
                <w:szCs w:val="16"/>
              </w:rPr>
              <w:lastRenderedPageBreak/>
              <w:t>государственных и муниципальных общеобразовательных организаций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lastRenderedPageBreak/>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01.1.03.53030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42 184,80000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42 184,80000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01.1.03.53030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42 184,80000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42 184,80000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бюджетным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01.1.03.53030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42 184,80000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42 184,80000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Реализация основных общеобразовательных программ муниципальным общеобразовательным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01.1.03.84303</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995 682,90000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995 682,90000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01.1.03.84303</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995 682,90000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995 682,90000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бюджетным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01.1.03.84303</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995 682,90000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995 682,90000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01.1.03.84305</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5 713,60000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5 713,60000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01.1.03.84305</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5 713,60000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5 713,60000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бюджетным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01.1.03.84305</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5 713,60000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5 713,60000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Реализация наказов избирателей депутатам Думы Ханты-Мансийского автономного округа - Югры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01.1.03.85160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167,20000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167,20000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01.1.03.85160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167,20000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167,20000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бюджетным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01.1.03.85160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167,20000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167,20000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01.1.03.L3040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31 376,40000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31 376,40000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01.1.03.L3040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31 376,40000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31 376,40000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бюджетным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01.1.03.L3040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31 376,40000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31 376,40000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Подпрограмма «Ресурсное обеспечение в сфере образования и молодежной политики»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01.3.00.00000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95 876,78730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9 271,78730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86 605,00000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"Обеспечение комплексной безопасности и комфортных условий образовательного процесса"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01.3.01.00000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9 271,78730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9 271,78730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Обеспечение комплексной безопасности и комфортных условий образовательного процесса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01.3.01.20812</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9 271,78730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9 271,78730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01.3.01.20812</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9 271,78730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9 271,78730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бюджетным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01.3.01.20812</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9 271,78730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9 271,78730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"Обеспечение функций управления в сфере образования и молодежной политики. Финансовое обеспечение отдельных государственных полномочий"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01.3.03.00000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86 605,00000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86 605,00000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 xml:space="preserve">Социальная поддержка отдельных категорий обучающихся в муниципальных общеобразовательных организациях, частных общеобразовательных организациях, </w:t>
            </w:r>
            <w:r w:rsidRPr="006A60A7">
              <w:rPr>
                <w:rFonts w:ascii="Times New Roman" w:hAnsi="Times New Roman" w:cs="Times New Roman"/>
                <w:sz w:val="16"/>
                <w:szCs w:val="16"/>
              </w:rPr>
              <w:lastRenderedPageBreak/>
              <w:t>осуществляющих образовательную деятельность по имеющим государственную аккредитацию основным общеобразовательным программам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lastRenderedPageBreak/>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01.3.03.84030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86 605,00000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86 605,00000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01.3.03.84030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86 605,00000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86 605,00000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бюджетным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01.3.03.84030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86 605,00000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86 605,00000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Муниципальная программа Нефтеюганского района "Доступная среда Нефтеюганского района на 2019-2024 годы и на период до 2030 года"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02.0.00.00000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370,00000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370,00000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 xml:space="preserve"> Основное мероприятие "Обеспечение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02.0.01.00000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370,00000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370,00000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02.0.01.20626</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370,00000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370,00000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02.0.01.20626</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370,00000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370,00000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бюджетным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02.0.01.20626</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370,00000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370,00000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Муниципальная программа Нефтеюганского района  «Развитие жилищно-коммунального комплекса и повышение энергетической эффективности в муниципальном образовании Нефтеюганский район на 2019-2024 годы и на период до 2030 года»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09.0.00.00000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Подпрограмма «Энергосбережение и повышение энергоэффективности»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09.3.00.00000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"Проведение встреч с обучающимися общеобразовательных учреждений по вопросам бережного отношения к коммунальным ресурсам, общему имуществу жилых домов и общественных мест (парки, бульвары, скверы)"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09.3.02.00000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Реализация мероприятий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09.3.02.99990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09.3.02.99990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бюджетным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09.3.02.99990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Муниципальная программа Нефтеюганского района «Развитие гражданского общества Нефтеюганского района на 2019 – 2024 годы и на период до 2030 года»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13.0.00.00000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3 890,60000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3 890,60000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Подпрограмма "Поддержка социально-ориентированных некоммерческих организаций в Нефтеюганском районе. Развитие форм непосредственного осуществления населением местного самоуправления"</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13.1.00.00000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3 890,60000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3 890,60000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"Реализация инициативных проектов в Нефтеюганском районе"</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13.1.03.00000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3 890,60000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3 890,60000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Реализация инициативного проекта «Реконструкция спортивной площадки в сп. Усть-Юган»</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13.1.03.82752</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2 698,40000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2 698,40000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13.1.03.82752</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2 698,40000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2 698,40000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бюджетным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13.1.03.82752</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2 698,40000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2 698,40000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lastRenderedPageBreak/>
              <w:t>Реализация инициативного проекта «Реконструкция спортивной площадки в сп. Усть-Юган»</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13.1.03.S2752</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1 192,20000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1 192,20000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13.1.03.S2752</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1 192,20000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1 192,20000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бюджетным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13.1.03.S2752</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1 192,20000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1 192,20000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Дополнительное образование детей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163 278,99640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163 278,99640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Муниципальная программа Нефтеюганского района "Образование 21 века на 2019-2024 годы и на период до 2030 года"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01.0.00.00000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97 653,84926</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97 653,84926</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Подпрограмма "Дошкольное, общее и дополнительное образование детей»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97 653,84926</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97 653,84926</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"Развитие системы дополнительного образования. Формирование эффективной системы выявления, поддержки и развития способностей и талантов у детей и молодежи"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01.1.02.00000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15 978,58000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15 978,58000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Создание условий для функционирования системы персонифицированного финансирования дополнительного образования детей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01.1.02.00592</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15 978,58000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15 978,58000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01.1.02.00592</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15 978,58000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15 978,58000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автономным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01.1.02.00592</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620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15 978,58000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15 978,58000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 xml:space="preserve"> Основное мероприятие "Обеспечение реализации основных образовательных программ"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01.1.03.00000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81 675,26926</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81 675,26926</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01.1.03.00590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81 675,26926</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81 675,26926</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01.1.03.00590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81 675,26926</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81 675,26926</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бюджетным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01.1.03.00590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61 957,42626</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61 957,42626</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автономным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01.1.03.00590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620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19 717,84300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19 717,84300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Муниципальная программа Нефтеюганского района "Развитие культуры Нефтеюганского района на 2019-2024 годы и на период до 2030 года"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03.0.00.00000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65 625,14714</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65 625,14714</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Подпрограмма "Обеспечение прав граждан на доступ к объектам сферы культуры и информационным ресурсам"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03.1.00.00000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1 411,40000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1 411,40000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"Укрепление материально-технической базы учреждений культуры"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03.1.01.00000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1 411,40000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1 411,40000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Реализация наказов избирателей депутатам Думы Ханты-Мансийского автономного округа – Югры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03.1.01.85160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870,00000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870,00000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03.1.01.85160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870,00000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870,00000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бюджетным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03.1.01.85160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870,00000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870,00000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Реализация мероприятий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03.1.01.99990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541,40000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541,40000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03.1.01.99990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541,40000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541,40000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бюджетным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03.1.01.99990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541,40000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541,40000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lastRenderedPageBreak/>
              <w:t>Подпрограмма "Укрепление единого культурного пространства в Нефтеюганском районе. Поддержка творческих инициатив, способствующих самореализации граждан"</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03.2.00.00000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64 213,74714</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64 213,74714</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"Развитие художественного образования, обеспечение функционирования системы персонифицированного финансирования дополнительного образования детей"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03.2.01.00000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64 213,74714</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64 213,74714</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03.2.01.00590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64 213,74714</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64 213,74714</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03.2.01.00590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64 213,74714</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64 213,74714</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бюджетным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03.2.01.00590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64 213,74714</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64 213,74714</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Профессиональная подготовка, переподготовка и повышение квалификации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4 125,57190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3 775,53990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350,03200</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Муниципальная программа Нефтеюганского района "Образование 21 века на 2019-2024 годы и на период до 2030 года"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01.0.00.00000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2 104,18970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2 104,18970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Подпрограмма "Дошкольное, общее и дополнительное образование детей»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2 050,58970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2 050,58970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"Создание условий для реализации национальной системы профессионального роста педагогических работников, развитие наставничества, кадрового потенциала отрасли"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01.1.01.00000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Повышение квалификации педагогических и руководящих работников</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01.1.01.20801</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01.1.01.20801</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автономным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01.1.01.20801</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620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 xml:space="preserve"> Основное мероприятие "Обеспечение реализации основных образовательных программ"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01.1.03.00000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1 416,30000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1 416,30000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01.1.03.00590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1 416,30000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1 416,30000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01.1.03.00590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1 416,30000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1 416,30000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бюджетным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01.1.03.00590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1 342,30000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1 342,30000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автономным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01.1.03.00590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620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74,00000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74,00000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"Организация отдыха и оздоровления детей"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01.1.05.00000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334,28970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334,28970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Мероприятия по организации отдыха и оздоровления детей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01.1.05.20010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334,28970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334,28970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01.1.05.20010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334,28970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334,28970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бюджетным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01.1.05.20010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334,28970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334,28970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Подпрограмма «Ресурсное обеспечение в сфере образования и молодежной политики»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01.3.00.00000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53,60000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53,60000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 xml:space="preserve">Основное мероприятие "Обеспечение функций управления в сфере образования и молодежной </w:t>
            </w:r>
            <w:r w:rsidRPr="006A60A7">
              <w:rPr>
                <w:rFonts w:ascii="Times New Roman" w:hAnsi="Times New Roman" w:cs="Times New Roman"/>
                <w:sz w:val="16"/>
                <w:szCs w:val="16"/>
              </w:rPr>
              <w:lastRenderedPageBreak/>
              <w:t>политики. Финансовое обеспечение отдельных государственных полномочий"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lastRenderedPageBreak/>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01.3.03.00000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53,60000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53,60000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01.3.03.00590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40,80000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40,80000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01.3.03.00590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40,80000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40,80000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01.3.03.00590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40,80000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40,80000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Прочие мероприятия органов местного самоуправления</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01.3.03.02400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12,80000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12,80000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01.3.03.02400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12,80000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12,80000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01.3.03.02400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12,80000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12,80000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Муниципальная программа Нефтеюганского района "Доступная среда Нефтеюганского района на 2019-2024 годы и на период до 2030 года"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02.0.00.00000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65,00000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65,00000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"Обеспечение доступности предоставляемых инвалидам услуг с учетом имеющихся у них нарушений"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02.0.02.00000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65,00000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65,00000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Обеспечение получения образования детьми-инвалидами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02.0.02.20624</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65,00000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65,00000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02.0.02.20624</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65,00000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65,00000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бюджетным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02.0.02.20624</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65,00000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65,00000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Муниципальная программа Нефтеюганского района "Развитие культуры Нефтеюганского района на 2019-2024 годы и на период до 2030 года"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03.0.00.00000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648,40920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402,03920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246,37000</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Подпрограмма "Укрепление единого культурного пространства в Нефтеюганском районе. Поддержка творческих инициатив, способствующих самореализации граждан"</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03.2.00.00000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584,55920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338,18920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246,37000</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"Развитие художественного образования, обеспечение функционирования системы персонифицированного финансирования дополнительного образования детей"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03.2.01.00000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193,21000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193,21000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03.2.01.00590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193,21000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193,21000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03.2.01.00590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193,21000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193,21000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бюджетным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03.2.01.00590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193,21000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193,21000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"Стимулирование культурного разнообразия в Нефтеюганском районе, в том числе популяризация народных художественных промыслов и ремесел"</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03.2.02.00000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332,67240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136,11640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196,55600</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03.2.02.00590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332,67240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136,11640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196,55600</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03.2.02.00590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23,17240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9,71640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13,45600</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03.2.02.00590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23,17240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9,71640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13,45600</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lastRenderedPageBreak/>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03.2.02.00590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309,50000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126,40000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183,10000</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бюджетным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03.2.02.00590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309,50000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126,40000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183,10000</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"Развитие библиотечного дела"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03.2.04.00000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58,67680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8,86280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49,81400</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03.2.04.00590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58,67680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8,86280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49,81400</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03.2.04.00590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2,17680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0,36280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1,81400</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03.2.04.00590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2,17680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0,36280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1,81400</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03.2.04.00590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56,50000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8,50000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48,00000</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бюджетным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03.2.04.00590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56,50000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8,50000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48,00000</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Подпрограмма "Совершенствование системы управления в сфере культуры"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03.3.00.00000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63,85000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63,85000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"Реализация единой региональной (государственной) и муниципальной политики в сфере культуры"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03.3.01.00000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63,85000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63,85000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03.3.01.00590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51,85000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51,85000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03.3.01.00590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51,85000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51,85000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03.3.01.00590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51,85000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51,85000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Прочие мероприятия органов местного самоуправления</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03.3.01.02400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03.3.01.02400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03.3.01.02400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Муниципальная программа  Нефтеюганского района "Развитие физической культуры и спорта в Нефтеюганском районе на 2019-2024 годы и на период до 2030 года"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05.0.00.00000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182,66200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79,00000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103,66200</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Подпрограмма "Развитие массовой физической культуры и спорта, школьного спорта"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05.1.00.00000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148,66200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45,00000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103,66200</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"Обеспечение деятельности (оказание услуг) организация занятий физической культурой и спортом"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05.1.04.00000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148,66200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45,00000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103,66200</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05.1.04.00590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148,66200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45,00000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103,66200</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05.1.04.00590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23,66200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23,66200</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05.1.04.00590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23,66200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23,66200</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05.1.04.00590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125,00000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45,00000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80,00000</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бюджетным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05.1.04.00590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125,00000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45,00000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80,00000</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lastRenderedPageBreak/>
              <w:t>Подпрограмма "Развитие детско-юношеского спорта"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05.2.00.00000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34,00000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34,00000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"Обеспечение деятельности (оказание услуг) по организации дополнительного образования детей и спортивной подготовке"</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05.2.03.00000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34,00000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34,00000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05.2.03.00590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34,00000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34,00000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05.2.03.00590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34,00000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34,00000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бюджетным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05.2.03.00590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34,00000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34,00000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Муниципальная программа Нефтеюганского района  «Развитие жилищно-коммунального комплекса и повышение энергетической эффективности в муниципальном образовании Нефтеюганский район на 2019-2024 годы и на период до 2030 года»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09.0.00.00000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113,14300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113,14300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Подпрограмма «Создание условий для обеспечения качественными коммунальными услугами»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09.1.00.00000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113,14300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113,14300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"Обеспечение деятельности департамента строительства и жилищно-коммунального комплекса Нефтеюганского района и подведомственного ему учреждения"</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09.1.03.00000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113,14300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113,14300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09.1.03.00590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113,14300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113,14300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09.1.03.00590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113,14300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113,14300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09.1.03.00590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113,14300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113,14300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Муниципальная программа Нефтеюганского района "Защита населения и территорий от чрезвычайных ситуаций, обеспечение пожарной безопасности в  Нефтеюганском районе на 2019-2024 годы и на период до 2030 года"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11.0.00.00000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67,60000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67,60000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Подпрограмма "Создание условий для осуществления эффективной деятельности органа повседневного управления Нефтеюганского районного звена территориальной подсистемы РСЧС Ханты-Мансийского автономного округа-Югры"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11.3.00.00000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67,60000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67,60000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"Обеспечение деятельности муниципального казенного учреждения "Единая дежурно-диспетчерская  служба Нефтеюганского района"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11.3.01.00000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67,60000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67,60000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11.3.01.00590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67,60000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67,60000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11.3.01.00590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67,60000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67,60000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11.3.01.00590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67,60000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67,60000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Муниципальная программа Нефтеюганского района «Развитие гражданского общества Нефтеюганского района на 2019 – 2024 годы и на период до 2030 года»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13.0.00.00000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43,00000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43,00000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Подпрограмма "Информационное обеспечение деятельности органов местного самоуправления Нефтеюганского района"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13.2.00.00000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43,00000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43,00000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lastRenderedPageBreak/>
              <w:t>Основное мероприятие "Обеспечение доступа граждан к социально, экономически и общественно значимой информации"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13.2.01.00000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43,00000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43,00000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Реализация мероприятий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13.2.01.99990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43,00000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43,00000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13.2.01.99990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43,00000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43,00000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бюджетным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13.2.01.99990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43,00000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43,00000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Муниципальная программа Нефтеюганского района "Улучшение  условий и охраны  труда в муниципальном  образовании  Нефтеюганский  район на 2019 - 2024 годы и на период до 2030 года"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18.0.00.00000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20,16800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20,16800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"Обеспечение безопасности и создание благоприятных условий труда работающих"</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18.0.02.00000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20,16800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20,16800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Реализация мероприятий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18.0.02.99990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20,16800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20,16800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18.0.02.99990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20,16800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20,16800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18.0.02.99990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20,16800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20,16800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 в Нефтеюганском  районе на 2019  - 2024 годы и на период до 2030 года"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851,40000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851,40000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111,55000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111,55000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20.1.01.00000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111,55000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111,55000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20.1.01.00590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32,15000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32,15000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20.1.01.00590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32,15000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32,15000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20.1.01.00590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32,15000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32,15000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Прочие мероприятия органов местного самоуправления</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20.1.01.02400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79,40000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79,40000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20.1.01.02400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79,40000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79,40000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20.1.01.02400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79,40000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79,40000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Подпрограмма "Развитие  муниципальной  службы  в муниципальном  образовании  Нефтеюганский  район"</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20.2.00.00000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739,85000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739,85000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"Повышение квалификации, формирование резервов управленческих кадров муниципального образования"</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20.2.01.00000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739,85000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739,85000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Прочие мероприятия органов местного самоуправления</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20.2.01.02400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739,85000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739,85000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lastRenderedPageBreak/>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20.2.01.02400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739,85000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739,85000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20.2.01.02400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739,85000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739,85000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Муниципальная программа Нефтеюганского района "Профилактика экстремизма, гармонизация межэтнических и межкультурных отношений в Нефтеюганском районе на 2019-2024 годы и на период до 2030 года"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21.0.00.00000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Нефтеюганского района, обеспечение социальной и культурной адаптации мигрантов, профилактика межнациональных (межэтнических), межконфессиональных конфликтов"</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21.1.00.00000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"Развитие кадрового потенциала в сфере межнациональных (межэтнических) отношений, профилактики экстремизма"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21.1.05.00000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Реализация мероприятий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21.1.05.99990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21.1.05.99990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бюджетным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21.1.05.99990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Молодежная политика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66 796,81958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48 720,14724</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7 977,22000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10 099,45234</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Муниципальная программа Нефтеюганского района "Образование 21 века на 2019-2024 годы и на период до 2030 года"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01.0.00.00000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61 159,05958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43 082,38724</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7 977,22000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10 099,45234</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Подпрограмма "Дошкольное, общее и дополнительное образование детей»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21 762,02824</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13 784,80824</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7 977,22000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"Организация отдыха и оздоровления детей"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01.1.05.00000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21 762,02824</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13 784,80824</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7 977,22000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Мероприятия по организации отдыха и оздоровления детей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01.1.05.20010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3 480,18836</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3 480,18836</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01.1.05.20010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663,69100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663,69100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01.1.05.20010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663,69100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663,69100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01.1.05.20010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2 816,49736</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2 816,49736</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бюджетным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01.1.05.20010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2 816,49736</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2 816,49736</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Оплата стоимости питания детей школьного возраста в оздоровительных лагерях с дневным пребыванием детей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01.1.05.20011</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1 558,61988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1 558,61988</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01.1.05.20011</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1 558,61988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1 558,61988</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бюджетным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01.1.05.20011</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1 558,61988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1 558,61988</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 xml:space="preserve">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w:t>
            </w:r>
            <w:r w:rsidRPr="006A60A7">
              <w:rPr>
                <w:rFonts w:ascii="Times New Roman" w:hAnsi="Times New Roman" w:cs="Times New Roman"/>
                <w:sz w:val="16"/>
                <w:szCs w:val="16"/>
              </w:rPr>
              <w:lastRenderedPageBreak/>
              <w:t>(включительно) - в лагерях труда и отдыха с дневным  пребыванием детей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lastRenderedPageBreak/>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01.1.05.82050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5 247,60000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5 247,60000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01.1.05.82050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5 247,60000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5 247,60000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бюджетным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01.1.05.82050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5 247,60000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5 247,60000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Организация и обеспечение отдыха и оздоровления детей, в том числе в этнической среде</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01.1.05.84080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7 977,22000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7 977,22000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01.1.05.84080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7 795,49440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7 795,49440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01.1.05.84080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7 795,49440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7 795,49440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01.1.05.84080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181,72560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181,72560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бюджетным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01.1.05.84080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181,72560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181,72560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Оплата стоимости питания детей школьного возраста в оздоровительных лагерях с дневным пребыванием детей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01.1.05.S2050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3 498,40000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3 498,40000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01.1.05.S2050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3 498,40000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3 498,40000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бюджетным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01.1.05.S2050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3 498,40000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3 498,40000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Подпрограмма «Молодежь Нефтеюганского района»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01.2.00.00000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39 397,03134</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29 297,57900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10 099,45234</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"Создание условий для вовлечения молодежи в активную социальную деятельность. Поддержка общественных инициатив и проектов, в том числе в сфере добровольчества (волонтерства)"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01.2.01.00000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17 756,05934</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7 656,60700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10 099,45234</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 xml:space="preserve">Создание условий для вовлечения молодежи в активную социальную деятельность. Поддержка </w:t>
            </w:r>
            <w:r w:rsidRPr="006A60A7">
              <w:rPr>
                <w:rFonts w:ascii="Times New Roman" w:hAnsi="Times New Roman" w:cs="Times New Roman"/>
                <w:sz w:val="16"/>
                <w:szCs w:val="16"/>
              </w:rPr>
              <w:br/>
              <w:t>общественных инициатив и проектов, в том числе в сфере добровольчества (волонтерства)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01.2.01.20810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17 756,05934</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7 656,60700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10 099,45234</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01.2.01.20810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17 756,05934</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7 656,60700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10 099,45234</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автономным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01.2.01.20810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620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17 756,05934</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7 656,60700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10 099,45234</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"Создание условий для развития гражданско-патриотических, военно-патриотических качеств молодежи"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01.2.02.00000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2 547,74000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2 547,74000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Создание условий для развития гражданско-патриотического воспитания</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01.2.02.20811</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2 547,74000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2 547,74000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01.2.02.20811</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2 547,74000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2 547,74000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бюджетным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01.2.02.20811</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923,03480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923,03480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автономным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01.2.02.20811</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620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1 624,70520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1 624,70520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"Обеспечение развития молодежной политики и патриотического воспитания граждан на территории Нефтеюганского района"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01.2.03.00000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19 093,23200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19 093,23200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01.2.03.00590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18 493,23200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18 493,23200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01.2.03.00590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18 493,23200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18 493,23200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lastRenderedPageBreak/>
              <w:t>Субсидии автономным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01.2.03.00590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620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18 493,23200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18 493,23200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Реализация наказов избирателей депутатам Думы Ханты-Мансийского автономного округа - Югры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01.2.03.85160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01.2.03.85160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автономным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01.2.03.85160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620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Муниципальная программа Нефтеюганского района «Развитие гражданского общества Нефтеюганского района на 2019 – 2024 годы и на период до 2030 года»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13.0.00.00000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5 586,39000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5 586,39000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Подпрограмма "Поддержка социально-ориентированных некоммерческих организаций в Нефтеюганском районе. Развитие форм непосредственного осуществления населением местного самоуправления"</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13.1.00.00000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5 586,39000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5 586,39000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"Реализация инициативных проектов в Нефтеюганском районе"</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13.1.03.00000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5 586,39000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5 586,39000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Проект «Центр патриотического воспитания молодежи «Синергия»»</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13.1.03.20711</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1 413,00000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1 413,00000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13.1.03.20711</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1 413,00000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1 413,00000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бюджетным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13.1.03.20711</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1 413,00000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1 413,00000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Проект «Студия «Добрые подкасты»»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13.1.03.20712</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13.1.03.20712</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бюджетным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13.1.03.20712</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Реализация инициативного проекта «Молодёжный медиаковоркинг «Перспектива»»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13.1.03.82751</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2 541,30000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2 541,30000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13.1.03.82751</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2 541,30000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2 541,30000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автономным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13.1.03.82751</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620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2 541,30000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2 541,30000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Реализация инициативного проекта «Молодёжный медиаковоркинг «Перспектива»»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13.1.03.S2751</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1 132,09000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1 132,09000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13.1.03.S2751</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1 132,09000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1 132,09000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автономным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13.1.03.S2751</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620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1 132,09000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1 132,09000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Муниципальная программа Нефтеюганского района "Укрепление общественного здоровья жителей  Нефтеюганского  района на период 2021 - 2025 года"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23.0.00.00000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51,37000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51,37000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"Реализация мероприятий профилактического и агитационного характера, направленных на предупреждение детского дорожно-транспортного травматизма"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23.0.04.00000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51,37000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51,37000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Реализация мероприятий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23.0.04.99990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51,37000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51,37000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23.0.04.99990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51,37000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51,37000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23.0.04.99990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51,37000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51,37000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lastRenderedPageBreak/>
              <w:t>Другие вопросы в области образования</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115 280,91340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113 135,23340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2 145,68000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Муниципальная программа Нефтеюганского района "Образование 21 века на 2019-2024 годы и на период до 2030 года"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01.0.00.00000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114 875,91340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112 730,23340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2 145,68000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Подпрограмма "Дошкольное, общее и дополнительное образование детей»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17 170,12940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16 847,44940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322,68000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"Создание условий для реализации национальной системы профессионального роста педагогических работников, развитие наставничества, кадрового потенциала отрасли"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01.1.01.00000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12 966,64000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12 966,64000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обеспечение функций органов местного самоуправления</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01.1.01.02040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0,55000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0,55000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01.1.01.02040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0,55000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0,55000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выплаты персоналу государственных (муниципальных) органов</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01.1.01.02040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0,55000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0,55000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 xml:space="preserve">Предоставление социальных льгот, гарантии и компенсации работникам образовательных организаций        </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01.1.01.20803</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12 000,00000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12 000,00000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01.1.01.20803</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12 000,00000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12 000,00000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бюджетным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01.1.01.20803</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11 972,98000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11 972,98000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автономным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01.1.01.20803</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620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27,02000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27,02000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Проведение конкурсов профессионального мастерства и поощрение лучших педагогов общего, дошкольного и дополнительного образования</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01.1.01.20804</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609,44000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609,44000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01.1.01.20804</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159,60000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159,60000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01.1.01.20804</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159,60000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159,60000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01.1.01.20804</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449,84000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449,84000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бюджетным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01.1.01.20804</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328,95000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328,95000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автономным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01.1.01.20804</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620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120,89000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120,89000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Проведение совещаний, конференций и мероприятий по актуальным вопросам образования</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01.1.01.20807</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356,65000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356,65000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01.1.01.20807</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143,40000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143,40000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01.1.01.20807</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143,40000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143,40000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01.1.01.20807</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213,25000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213,25000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автономным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01.1.01.20807</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620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213,25000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213,25000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 xml:space="preserve">Основное мероприятие "Развитие системы дополнительного образования. Формирование эффективной системы выявления, поддержки и </w:t>
            </w:r>
            <w:r w:rsidRPr="006A60A7">
              <w:rPr>
                <w:rFonts w:ascii="Times New Roman" w:hAnsi="Times New Roman" w:cs="Times New Roman"/>
                <w:sz w:val="16"/>
                <w:szCs w:val="16"/>
              </w:rPr>
              <w:lastRenderedPageBreak/>
              <w:t>развития способностей и талантов у детей и молодежи"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lastRenderedPageBreak/>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01.1.02.00000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3 250,73200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3 250,73200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Поддержка способных и талантливых обучающихся</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01.1.02.20805</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384,42000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384,42000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01.1.02.20805</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290,92000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290,92000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01.1.02.20805</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290,92000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290,92000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01.1.02.20805</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93,50000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93,50000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бюджетным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01.1.02.20805</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63,50000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63,50000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автономным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01.1.02.20805</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620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Поощрение одаренных детей, лидеров в сфере образования</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01.1.02.20806</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504,75000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504,75000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01.1.02.20806</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68,75000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68,75000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01.1.02.20806</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68,75000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68,75000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Социальное обеспечение и иные выплаты населению</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01.1.02.20806</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436,00000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436,00000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Премии и гранты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01.1.02.20806</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350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436,00000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436,00000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Мероприятия конкурсной направленности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01.1.02.20808</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2 361,56200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2 361,56200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01.1.02.20808</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529,52200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529,52200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01.1.02.20808</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529,52200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529,52200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01.1.02.20808</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1 832,04000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1 832,04000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бюджетным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01.1.02.20808</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1 242,19000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1 242,19000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автономным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01.1.02.20808</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620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589,85000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589,85000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"Развитие системы оценки качества образования"</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01.1.04.00000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568,07740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568,07740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Проведение государственной итоговой аттестации выпускников основной и средней школы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01.1.04.20809</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568,07740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568,07740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01.1.04.20809</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269,87560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269,87560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01.1.04.20809</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269,87560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269,87560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01.1.04.20809</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298,20180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298,20180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бюджетным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01.1.04.20809</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298,20180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298,20180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"Организация отдыха и оздоровления детей"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01.1.05.00000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384,68000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62,00000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322,68000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обеспечение функций органов местного самоуправления</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01.1.05.02040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62,00000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62,00000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r w:rsidRPr="006A60A7">
              <w:rPr>
                <w:rFonts w:ascii="Times New Roman" w:hAnsi="Times New Roman" w:cs="Times New Roman"/>
                <w:sz w:val="16"/>
                <w:szCs w:val="16"/>
              </w:rPr>
              <w:lastRenderedPageBreak/>
              <w:t>учреждениями, органами управления государственными внебюджетными фондами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lastRenderedPageBreak/>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01.1.05.02040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62,00000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62,00000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выплаты персоналу государственных (муниципальных) органов</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01.1.05.02040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62,00000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62,00000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Организация и обеспечение отдыха и оздоровления детей, в том числе в этнической среде</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01.1.05.84080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322,68000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322,68000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01.1.05.84080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322,68000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322,68000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выплаты персоналу государственных (муниципальных) органов</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01.1.05.84080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322,68000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322,68000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Подпрограмма «Ресурсное обеспечение в сфере образования и молодежной политики»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01.3.00.00000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97 705,78400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95 882,78400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1 823,00000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"Обеспечение функций управления в сфере образования и молодежной политики. Финансовое обеспечение отдельных государственных полномочий"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01.3.03.00000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97 705,78400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95 882,78400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1 823,00000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01.3.03.00590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51 949,09100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51 949,09100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01.3.03.00590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41 256,73100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41 256,73100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выплаты персоналу казенных учреждений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01.3.03.00590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41 256,73100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41 256,73100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01.3.03.00590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10 692,36000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10 692,36000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01.3.03.00590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10 692,36000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10 692,36000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обеспечение функций органов местного самоуправления</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01.3.03.02040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43 933,69300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43 933,69300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01.3.03.02040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43 933,69300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43 933,69300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выплаты персоналу государственных (муниципальных) органов</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01.3.03.02040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43 933,69300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43 933,69300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01.3.03.84050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1 823,00000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1 823,00000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01.3.03.84050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1 823,00000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1 823,00000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выплаты персоналу казенных учреждений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01.3.03.84050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1 823,00000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1 823,00000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 xml:space="preserve">Муниципальная программа Нефтеюганского района  «Устойчивое развитие коренных малочисленных </w:t>
            </w:r>
            <w:r w:rsidRPr="006A60A7">
              <w:rPr>
                <w:rFonts w:ascii="Times New Roman" w:hAnsi="Times New Roman" w:cs="Times New Roman"/>
                <w:sz w:val="16"/>
                <w:szCs w:val="16"/>
              </w:rPr>
              <w:lastRenderedPageBreak/>
              <w:t>народов Севера Нефтеюганского района на 2019-2024 годы и на период до 2030 года»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lastRenderedPageBreak/>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07.0.00.00000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"Меры поддержки, просветительские мероприятия, направленные на популяризацию и поддержку родных языков народов ханты, манси, ненцев"</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07.0.04.00000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Реализация мероприятий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07.0.04.99990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07.0.04.99990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бюджетным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07.0.04.99990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Муниципальная программа Нефтеюганского района "Профилактика экстремизма, гармонизация межэтнических и межкультурных отношений в Нефтеюганском районе на 2019-2024 годы и на период до 2030 года"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21.0.00.00000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385,00000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385,00000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Нефтеюганского района, обеспечение социальной и культурной адаптации мигрантов, профилактика межнациональных (межэтнических), межконфессиональных конфликтов"</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21.1.00.00000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385,00000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385,00000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"Развитие и использование потенциала детей и молодежи в интересах укрепления единства российской нации, упрочения мира и согласия"</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21.1.03.00000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Реализация мероприятий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21.1.03.99990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21.1.03.99990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бюджетным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21.1.03.99990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"Содействие этнокультурному многообразию народов России"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21.1.04.00000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Реализация мероприятий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21.1.04.99990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21.1.04.99990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бюджетным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21.1.04.99990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"Развитие кадрового потенциала в сфере межнациональных (межэтнических) отношений, профилактики экстремизма"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21.1.05.00000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85,00000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85,00000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Реализация мероприятий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21.1.05.99990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85,00000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85,00000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21.1.05.99990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85,00000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85,00000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автономным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21.1.05.99990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620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85,00000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85,00000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"Реализация мер, направленных на социальную и культурную адаптацию иностранных граждан"</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21.1.06.00000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Реализация мероприятий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21.1.06.99990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21.1.06.99990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lastRenderedPageBreak/>
              <w:t>Субсидии бюджетным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21.1.06.99990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b/>
                <w:bCs/>
                <w:sz w:val="16"/>
                <w:szCs w:val="16"/>
              </w:rPr>
            </w:pPr>
            <w:r w:rsidRPr="006A60A7">
              <w:rPr>
                <w:rFonts w:ascii="Times New Roman" w:hAnsi="Times New Roman" w:cs="Times New Roman"/>
                <w:b/>
                <w:bCs/>
                <w:sz w:val="16"/>
                <w:szCs w:val="16"/>
              </w:rPr>
              <w:t>КУЛЬТУРА, КИНЕМАТОГРАФИЯ</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 </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 </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657 453,72779</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536 735,31546</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273,30000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120 445,11233</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Культура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514 979,55120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418 487,72251</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96 491,82869</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Муниципальная программа Нефтеюганского района "Доступная среда Нефтеюганского района на 2019-2024 годы и на период до 2030 года"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02.0.00.00000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 xml:space="preserve"> Основное мероприятие "Обеспечение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02.0.01.00000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02.0.01.20626</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02.0.01.20626</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бюджетным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02.0.01.20626</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Муниципальная программа Нефтеюганского района "Развитие культуры Нефтеюганского района на 2019-2024 годы и на период до 2030 года"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03.0.00.00000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505 255,49632</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408 763,66763</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96 491,82869</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Подпрограмма "Обеспечение прав граждан на доступ к объектам сферы культуры и информационным ресурсам"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03.1.00.00000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271 039,56294</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269 741,92695</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1 297,63599</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"Укрепление материально-технической базы учреждений культуры"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03.1.01.00000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266 039,56294</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264 741,92695</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1 297,63599</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Строительство и реконструкция объектов муниципальной собственности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03.1.01.42110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264 161,92695</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264 161,92695</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03.1.01.42110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264 161,92695</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264 161,92695</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Бюджетные инвестиции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03.1.01.42110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264 161,92695</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264 161,92695</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Реализация наказов избирателей депутатам Думы Ханты-Мансийского автономного округа – Югры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03.1.01.85160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580,00000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580,00000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03.1.01.85160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580,00000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580,00000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бюджетным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03.1.01.85160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580,00000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580,00000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Реализация мероприятий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03.1.01.99990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1 297,63599</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1 297,63599</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03.1.01.99990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1 297,63599</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1 297,63599</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бюджетным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03.1.01.99990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1 297,63599</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1 297,63599</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"Региональный проект "Культурная среда"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03.1.A1.00000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5 000,00000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5 000,00000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Создание модельных муниципальных библиотек</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03.1.A1.54540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5 000,00000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5 000,00000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03.1.A1.54540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5 000,00000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5 000,00000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бюджетным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03.1.A1.54540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5 000,00000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5 000,00000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lastRenderedPageBreak/>
              <w:t>Подпрограмма "Укрепление единого культурного пространства в Нефтеюганском районе. Поддержка творческих инициатив, способствующих самореализации граждан"</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03.2.00.00000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234 145,93338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138 951,74068</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95 194,19270</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"Стимулирование культурного разнообразия в Нефтеюганском районе, в том числе популяризация народных художественных промыслов и ремесел"</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03.2.02.00000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186 496,87266</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109 856,66916</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76 640,20350</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03.2.02.00590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159 698,65908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83 058,45558</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76 640,20350</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03.2.02.00590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159 698,65908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83 058,45558</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76 640,20350</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бюджетным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03.2.02.00590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159 698,65908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83 058,45558</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76 640,20350</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Реализация наказов избирателей депутатам Думы Ханты-Мансийского автономного округа – Югры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03.2.02.85160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649,50000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649,50000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Межбюджетные трансферты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03.2.02.85160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межбюджетные трансферты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03.2.02.85160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03.2.02.85160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149,50000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149,50000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бюджетным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03.2.02.85160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149,50000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149,50000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межбюджетные трансферты для частичного обеспечения расходов, связанных с повышением оплаты труда работников муниципальных учреждений культуры, в целях обеспечения достигнутого уровня соотношений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03.2.02.89005</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1 252,51358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1 252,51358</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Межбюджетные трансферты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03.2.02.89005</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1 252,51358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1 252,51358</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межбюджетные трансферты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03.2.02.89005</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1 252,51358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1 252,51358</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Реализация мероприятий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03.2.02.99990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24 896,20000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24 896,20000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03.2.02.99990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24 896,20000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24 896,20000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бюджетным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03.2.02.99990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24 896,20000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24 896,20000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"Предоставление субсидий некоммерческим организациям (в том числе социально ориентированным некоммерческим организациям), не являющимся государственными (муниципальными) учреждениями, осуществляющим деятельность в сфере культуры"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03.2.03.00000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1 837,00000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1 837,00000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03.2.03.61600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1 837,00000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1 837,00000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03.2.03.61600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1 837,00000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1 837,00000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некоммерческим организациям (за исключением государственных (муниципальных) учреждений)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03.2.03.61600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630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1 837,00000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1 837,00000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"Развитие библиотечного дела"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03.2.04.00000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45 762,06072</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27 208,07152</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18 553,98920</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03.2.04.00590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44 529,11572</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25 975,12652</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18 553,98920</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lastRenderedPageBreak/>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03.2.04.00590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44 529,11572</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25 975,12652</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18 553,98920</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бюджетным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03.2.04.00590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44 529,11572</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25 975,12652</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18 553,98920</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Развитие сферы культуры в муниципальных образованиях Ханты-Мансийского автономного округа-Югры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03.2.04.82520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802,80000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802,80000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03.2.04.82520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802,80000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802,80000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бюджетным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03.2.04.82520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802,80000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802,80000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Государственная поддержка отрасли культуры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03.2.04.L5190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229,44500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229,44500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03.2.04.L5190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229,44500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229,44500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бюджетным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03.2.04.L5190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229,44500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229,44500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развитие сферы культуры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03.2.04.S2520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200,70000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200,70000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03.2.04.S2520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200,70000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200,70000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бюджетным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03.2.04.S2520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200,70000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200,70000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"Поддержка добровольческих (волонтерских) объединений в сельской местности, в том числе по реализации социокультурных проектов"</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03.2.05.00000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Реализация мероприятий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03.2.05.99990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03.2.05.99990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бюджетным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03.2.05.99990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Подпрограмма "Совершенствование системы управления в сфере культуры"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03.3.00.00000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"Муниципальная поддержка одаренных детей и молодежи"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03.3.02.00000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Реализация мероприятий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03.3.02.99990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03.3.02.99990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бюджетным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03.3.02.99990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Муниципальная программа Нефтеюганского района  «Устойчивое развитие коренных малочисленных народов Севера Нефтеюганского района на 2019-2024 годы и на период до 2030 года»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07.0.00.00000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378,00000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378,00000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"Организация, проведение мероприятий, направленных на развитие традиционной культуры, фольклора, национального спорта коренных малочисленных народов Севера, а также реализация деятельности клубных учреждений культуры"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07.0.03.00000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378,00000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378,00000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Реализация мероприятий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07.0.03.99990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378,00000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378,00000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07.0.03.99990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378,00000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378,00000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бюджетным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07.0.03.99990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378,00000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378,00000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lastRenderedPageBreak/>
              <w:t>Муниципальная программа Нефтеюганского района «Развитие гражданского общества Нефтеюганского района на 2019 – 2024 годы и на период до 2030 года»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13.0.00.00000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8 587,00000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8 587,00000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Подпрограмма "Поддержка социально-ориентированных некоммерческих организаций в Нефтеюганском районе. Развитие форм непосредственного осуществления населением местного самоуправления"</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13.1.00.00000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8 587,00000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8 587,00000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"Реализация инициативных проектов в Нефтеюганском районе"</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13.1.03.00000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8 587,00000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8 587,00000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Проект «ДК «Кедровый»  - культурный центр сельского социума»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13.1.03.20721</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1 097,00000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1 097,00000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13.1.03.20721</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1 097,00000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1 097,00000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бюджетным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13.1.03.20721</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1 097,00000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1 097,00000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Проект «Создание экспозиции историко – культурного музея – заповедника «Священная кедровая роща». Информационно-издательское сопровождение музейно-выставочных проектов «Священная кедровая роща»»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13.1.03.20722</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1 500,00000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1 500,00000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13.1.03.20722</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1 500,00000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1 500,00000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бюджетным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13.1.03.20722</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1 500,00000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1 500,00000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Проект «Создание экспозиции историко – культурного музея – заповедника «Священная кедровая роща». «Прыжок в прошлое»»</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13.1.03.20724</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1 500,00000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1 500,00000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13.1.03.20724</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1 500,00000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1 500,00000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бюджетным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13.1.03.20724</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1 500,00000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1 500,00000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Проект «Создание экспозиции историко – культурного музея – заповедника «Священная кедровая роща». «Юрты Кинтусовские – поселок Салым»»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13.1.03.20725</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1 490,00000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1 490,00000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13.1.03.20725</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1 490,00000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1 490,00000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бюджетным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13.1.03.20725</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1 490,00000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1 490,00000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Проект «Создание экспозиции историко – культурного музея – заповедника «Священная кедровая роща». «Первое поселение Югры», «Первые охотники Югры»»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13.1.03.20726</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1 500,00000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1 500,00000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13.1.03.20726</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1 500,00000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1 500,00000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бюджетным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13.1.03.20726</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1 500,00000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1 500,00000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Проект «Совершенствование мультимедийных технологий»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13.1.03.20727</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1 500,00000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1 500,00000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13.1.03.20727</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1 500,00000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1 500,00000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бюджетным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13.1.03.20727</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1 500,00000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1 500,00000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 xml:space="preserve">Муниципальная программа Нефтеюганского района "Профилактика экстремизма, гармонизация межэтнических и межкультурных отношений в </w:t>
            </w:r>
            <w:r w:rsidRPr="006A60A7">
              <w:rPr>
                <w:rFonts w:ascii="Times New Roman" w:hAnsi="Times New Roman" w:cs="Times New Roman"/>
                <w:sz w:val="16"/>
                <w:szCs w:val="16"/>
              </w:rPr>
              <w:lastRenderedPageBreak/>
              <w:t>Нефтеюганском районе на 2019-2024 годы и на период до 2030 года"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lastRenderedPageBreak/>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21.0.00.00000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459,05488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459,05488</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Нефтеюганского района, обеспечение социальной и культурной адаптации мигрантов, профилактика межнациональных (межэтнических), межконфессиональных конфликтов"</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21.1.00.00000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459,05488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459,05488</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"Содействие этнокультурному многообразию народов России"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21.1.04.00000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263,35406</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263,35406</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Реализация мероприятий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21.1.04.99990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263,35406</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263,35406</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21.1.04.99990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263,35406</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263,35406</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бюджетным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21.1.04.99990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263,35406</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263,35406</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"Конкурс журналистских работ на лучшее освещение в средствах массовой информации вопросов межнационального (межэтнического),  межконфессионального и межкультурного взаимодействия  на территории Нефтеюганского района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21.1.08.00000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Реализация мероприятий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21.1.08.99990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21.1.08.99990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бюджетным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21.1.08.99990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21.1.09.00000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Реализация мероприятий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21.1.09.99990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21.1.09.99990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бюджетным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21.1.09.99990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"Сохранение и популяризация самобытной казачьей культуры"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21.1.12.00000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85,70082</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85,70082</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Реализация мероприятий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21.1.12.99990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85,70082</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85,70082</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21.1.12.99990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85,70082</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85,70082</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бюджетным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21.1.12.99990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85,70082</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85,70082</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Другие вопросы в области культуры, кинематографии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142 474,17659</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118 247,59295</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273,30000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23 953,28364</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Муниципальная программа Нефтеюганского района "Развитие культуры Нефтеюганского района на 2019-2024 годы и на период до 2030 года"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03.0.00.00000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137 363,40731</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113 410,12367</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23 953,28364</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Подпрограмма "Укрепление единого культурного пространства в Нефтеюганском районе. Поддержка творческих инициатив, способствующих самореализации граждан"</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03.2.00.00000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37 376,57442</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13 423,29078</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23 953,28364</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lastRenderedPageBreak/>
              <w:t>Основное мероприятие "Стимулирование культурного разнообразия в Нефтеюганском районе, в том числе популяризация народных художественных промыслов и ремесел"</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03.2.02.00000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34 562,61114</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13 066,52094</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21 496,09020</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03.2.02.00590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30 157,83913</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8 661,74893</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21 496,09020</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03.2.02.00590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29 831,25353</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8 555,06533</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21 276,18820</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выплаты персоналу казенных учреждений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03.2.02.00590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29 831,25353</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8 555,06533</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21 276,18820</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03.2.02.00590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326,58560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106,68360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219,90200</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03.2.02.00590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326,58560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106,68360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219,90200</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Реализация мероприятий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03.2.02.99990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4 404,77201</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4 404,77201</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03.2.02.99990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4 404,77201</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4 404,77201</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03.2.02.99990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4 404,77201</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4 404,77201</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"Развитие библиотечного дела"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03.2.04.00000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2 813,96328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356,76984</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2 457,19344</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03.2.04.00590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2 813,96328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356,76984</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2 457,19344</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03.2.04.00590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2 779,44008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351,13264</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2 428,30744</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выплаты персоналу казенных учреждений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03.2.04.00590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2 779,44008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351,13264</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2 428,30744</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03.2.04.00590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34,52320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5,63720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28,88600</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03.2.04.00590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34,52320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5,63720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28,88600</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Подпрограмма "Совершенствование системы управления в сфере культуры"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03.3.00.00000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99 986,83289</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99 986,83289</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"Реализация единой региональной (государственной) и муниципальной политики в сфере культуры"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03.3.01.00000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99 986,83289</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99 986,83289</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03.3.01.00590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71 486,30956</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71 486,30956</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03.3.01.00590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49 573,85011</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49 573,85011</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выплаты персоналу казенных учреждений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03.3.01.00590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49 573,85011</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49 573,85011</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03.3.01.00590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21 912,45945</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21 912,45945</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lastRenderedPageBreak/>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03.3.01.00590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21 912,45945</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21 912,45945</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обеспечение функций органов местного самоуправления</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03.3.01.02040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28 500,52333</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28 500,52333</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03.3.01.02040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27 403,44657</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27 403,44657</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выплаты персоналу государственных (муниципальных) органов</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03.3.01.02040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27 403,44657</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27 403,44657</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03.3.01.02040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596,58600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596,58600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03.3.01.02040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596,58600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596,58600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Социальное обеспечение и иные выплаты населению</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03.3.01.02040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500,49076</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500,49076</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Социальные выплаты гражданам, кроме публичных нормативных социальных выплат</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03.3.01.02040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320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500,49076</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500,49076</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 в Нефтеюганском  районе на 2019  - 2024 годы и на период до 2030 года"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5 110,76928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4 837,46928</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273,30000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5 110,76928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4 837,46928</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273,30000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"Осуществление полномочий по хранению, комплектованию архивных документов, относящихся к государственной собственности автономного округа, создание нормативных условий для хранения архивных документов, обеспечение сохранности архивных документов, хранящихся в муниципальном архиве, развитие информационных технологий в области архивного дела, популяризация архивных документов"</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20.1.04.00000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5 110,76928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4 837,46928</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273,30000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Обеспечение организации хранения, комплектования учета и использования архивных документов</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20.1.04.20628</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4 837,46928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4 837,46928</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20.1.04.20628</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4 837,46928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4 837,46928</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20.1.04.20628</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4 837,46928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4 837,46928</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округа-Югры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20.1.04.84100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273,30000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273,30000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20.1.04.84100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273,30000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273,30000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20.1.04.84100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273,30000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273,30000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b/>
                <w:bCs/>
                <w:sz w:val="16"/>
                <w:szCs w:val="16"/>
              </w:rPr>
            </w:pPr>
            <w:r w:rsidRPr="006A60A7">
              <w:rPr>
                <w:rFonts w:ascii="Times New Roman" w:hAnsi="Times New Roman" w:cs="Times New Roman"/>
                <w:b/>
                <w:bCs/>
                <w:sz w:val="16"/>
                <w:szCs w:val="16"/>
              </w:rPr>
              <w:t>ЗДРАВООХРАНЕНИЕ</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09</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 </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 </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8 300,40000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8 300,40000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Другие вопросы в области здравоохранения</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8 300,40000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8 300,40000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lastRenderedPageBreak/>
              <w:t>Муниципальная программа Нефтеюганского района  «Развитие жилищно-коммунального комплекса и повышение энергетической эффективности в муниципальном образовании Нефтеюганский район на 2019-2024 годы и на период до 2030 года»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09.0.00.00000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8 300,40000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8 300,40000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Подпрограмма «Капитальный ремонт многоквартирных домов»</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09.2.00.00000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8 300,40000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8 300,40000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"Дезинсекция и дератизация"</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09.2.03.00000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8 300,40000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8 300,40000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Организация осуществления мероприятий  по проведению дезинсекции и дератизации в Ханты-Мансийском автономном округе-Югре</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09.2.03.84280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8 300,40000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8 300,40000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09.2.03.84280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34,00000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34,00000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выплаты персоналу государственных (муниципальных) органов</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09.2.03.84280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34,00000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34,00000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09.2.03.84280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8 266,40000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8 266,40000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09.2.03.84280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8 266,40000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8 266,40000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b/>
                <w:bCs/>
                <w:sz w:val="16"/>
                <w:szCs w:val="16"/>
              </w:rPr>
            </w:pPr>
            <w:r w:rsidRPr="006A60A7">
              <w:rPr>
                <w:rFonts w:ascii="Times New Roman" w:hAnsi="Times New Roman" w:cs="Times New Roman"/>
                <w:b/>
                <w:bCs/>
                <w:sz w:val="16"/>
                <w:szCs w:val="16"/>
              </w:rPr>
              <w:t>СОЦИАЛЬНАЯ ПОЛИТИКА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10</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 </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 </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210 874,97692</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90 574,18692</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120 300,79000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Пенсионное обеспечение</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16 274,01806</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16 274,01806</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 в Нефтеюганском  районе на 2019  - 2024 годы и на период до 2030 года"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16 274,01806</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16 274,01806</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16 274,01806</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16 274,01806</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20.1.01.00000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16 274,01806</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16 274,01806</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Выплаты пенсии за выслугу лет лицам, замещавшим должности муниципальной службы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20.1.01.71600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16 274,01806</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16 274,01806</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Социальное обеспечение и иные выплаты населению</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20.1.01.71600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16 274,01806</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16 274,01806</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Публичные нормативные социальные выплаты гражданам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20.1.01.71600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16 274,01806</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16 274,01806</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Социальное обеспечение населения</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97 096,84184</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67 979,54184</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29 117,30000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Муниципальная программа Нефтеюганского района "Развитие агропромышленного комплекса и рынков сельскохозяйственной продукции, сырья и продовольствия в  Нефтеюганском районе в 2019-2024 годах и на период до 2030 года"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06.0.00.00000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3 757,06800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3 757,06800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"Улучшение жилищных условий граждан, проживающих в сельской местности"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06.0.08.00000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3 757,06800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3 757,06800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lastRenderedPageBreak/>
              <w:t>Обеспечение комплексного развития сельских территорий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06.0.08.L5760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3 757,06800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3 757,06800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Социальное обеспечение и иные выплаты населению</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06.0.08.L5760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3 757,06800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3 757,06800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Социальные выплаты гражданам, кроме публичных нормативных социальных выплат</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06.0.08.L5760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320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3 757,06800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3 757,06800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Муниципальная программа Нефтеюганского района  «Обеспечение доступным и комфортным жильем жителей Нефтеюганского района в 2019-2024 годах и на период до 2030 года»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08.0.00.00000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92 839,77384</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63 722,47384</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29 117,30000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Подпрограмма "Обеспечение граждан мерами государственной поддержки по улучшению жилищных условий"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08.3.00.00000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92 839,77384</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63 722,47384</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29 117,30000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"Расселение приспособленных для проживания строений, включенных в Реестры строений на 01.01.2012"</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08.3.01.00000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1 999,10305</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1 999,10305</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Реализация мероприятий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08.3.01.99990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1 999,10305</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1 999,10305</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Социальное обеспечение и иные выплаты населению</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08.3.01.99990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1 999,10305</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1 999,10305</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Социальные выплаты гражданам, кроме публичных нормативных социальных выплат</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08.3.01.99990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320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1 999,10305</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1 999,10305</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"Предоставление субсидий (уведомлений) отдельным категориям граждан"</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08.3.03.00000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29 117,30000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29 117,30000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08.3.03.51350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12 285,40000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12 285,40000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Социальное обеспечение и иные выплаты населению</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08.3.03.51350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12 285,40000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12 285,40000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Социальные выплаты гражданам, кроме публичных нормативных социальных выплат</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08.3.03.51350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320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12 285,40000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12 285,40000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Осуществление полномочий по обеспечению жильем отдельных категорий граждан, установленных Федеральным законом от 24 ноября 1995 года № 181-ФЗ " О социальной защите инвалидов в Российской Федерации"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08.3.03.51760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16 202,20000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16 202,20000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Социальное обеспечение и иные выплаты населению</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08.3.03.51760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16 202,20000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16 202,20000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Социальные выплаты гражданам, кроме публичных нормативных социальных выплат</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08.3.03.51760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320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16 202,20000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16 202,20000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1941–1945 годов" за счет средств бюджета Ханты-Мансийского автономного округа – Югры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08.3.03.D1340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629,70000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629,70000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Социальное обеспечение и иные выплаты населению</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08.3.03.D1340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629,70000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629,70000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Социальные выплаты гражданам, кроме публичных нормативных социальных выплат</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08.3.03.D1340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320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629,70000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629,70000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 xml:space="preserve">Основное мероприятие "Переселение граждан из жилых домов, находящихся в зонах затопления, подтопления" </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08.3.08.00000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61 723,37079</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61 723,37079</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 xml:space="preserve">Предоставление субсидии гражданам для переселения из жилых домов, находящихся в зонах затопления, </w:t>
            </w:r>
            <w:r w:rsidRPr="006A60A7">
              <w:rPr>
                <w:rFonts w:ascii="Times New Roman" w:hAnsi="Times New Roman" w:cs="Times New Roman"/>
                <w:sz w:val="16"/>
                <w:szCs w:val="16"/>
              </w:rPr>
              <w:lastRenderedPageBreak/>
              <w:t>подтопления, из приспособленных для проживания строений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lastRenderedPageBreak/>
              <w:t>10</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08.3.08.82764</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54 933,80000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54 933,80000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Социальное обеспечение и иные выплаты населению</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08.3.08.82764</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54 933,80000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54 933,80000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Социальные выплаты гражданам, кроме публичных нормативных социальных выплат</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08.3.08.82764</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320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54 933,80000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54 933,80000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реализацию мероприятий по переселению граждан из жилых домов, находящихся в зонах затопления, подтопления из приспособленных для проживания строений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08.3.08.S2764</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6 789,57079</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6 789,57079</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Социальное обеспечение и иные выплаты населению</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08.3.08.S2764</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6 789,57079</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6 789,57079</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Социальные выплаты гражданам, кроме публичных нормативных социальных выплат</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08.3.08.S2764</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320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6 789,57079</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6 789,57079</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Муниципальная программа Нефтеюганского района «Социальная поддержка жителей Нефтеюганского района  на 2019-2024 годы и на период до 2030 года»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19.0.00.00000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"Дополнительная мера социальной поддержки отдельным категориям граждан, страдающих хронической почечной недостаточностью и нуждающихся в процедуре программного гемодиализа"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19.0.04.00000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Реализация мероприятий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19.0.04.99990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Социальное обеспечение и иные выплаты населению</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19.0.04.99990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Социальные выплаты гражданам, кроме публичных нормативных социальных выплат</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19.0.04.99990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320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Охрана семьи и детства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79 631,05489</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6 153,26489</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73 477,79000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Муниципальная программа Нефтеюганского района "Образование 21 века на 2019-2024 годы и на период до 2030 года"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01.0.00.00000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16 255,00000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16 255,00000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Подпрограмма «Ресурсное обеспечение в сфере образования и молодежной политики»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01.3.00.00000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16 255,00000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16 255,00000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"Обеспечение функций управления в сфере образования и молодежной политики. Финансовое обеспечение отдельных государственных полномочий"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01.3.03.00000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16 255,00000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16 255,00000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01.3.03.84050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16 255,00000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16 255,00000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Социальное обеспечение и иные выплаты населению</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01.3.03.84050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16 255,00000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16 255,00000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Социальные выплаты гражданам, кроме публичных нормативных социальных выплат</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01.3.03.84050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320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16 255,00000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16 255,00000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Муниципальная программа Нефтеюганского района  «Обеспечение доступным и комфортным жильем жителей Нефтеюганского района в 2019-2024 годах и на период до 2030 года»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08.0.00.00000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6 153,26489</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6 153,26489</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Подпрограмма "Содействие развитию жилищного строительства"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08.2.00.00000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3 989,70600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3 989,70600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"Предоставление выплат гражданам по исполнительным документам"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08.2.04.00000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3 989,70600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3 989,70600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Реализация мероприятий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08.2.04.99990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3 989,70600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3 989,70600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lastRenderedPageBreak/>
              <w:t>Иные бюджетные ассигнования</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08.2.04.99990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3 989,70600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3 989,70600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Исполнение судебных актов</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08.2.04.99990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830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3 989,70600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3 989,70600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Подпрограмма "Обеспечение граждан мерами государственной поддержки по улучшению жилищных условий"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08.3.00.00000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2 163,55889</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2 163,55889</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"Предоставление субсидий (уведомлений) отдельным категориям граждан"</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08.3.03.00000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2 163,55889</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2 163,55889</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Реализация мероприятий по обеспечению жильем молодых семей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08.3.03.L4970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2 163,55889</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2 163,55889</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Социальное обеспечение и иные выплаты населению</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08.3.03.L4970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2 163,55889</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2 163,55889</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Социальные выплаты гражданам, кроме публичных нормативных социальных выплат</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08.3.03.L4970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320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2 163,55889</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2 163,55889</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Муниципальная программа Нефтеюганского района «Социальная поддержка жителей Нефтеюганского района  на 2019-2024 годы и на период до 2030 года»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19.0.00.00000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57 222,79000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57 222,79000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детей-сирот и детей, оставшихся без попечения родителей"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19.0.01.00000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57 222,79000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57 222,79000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19.0.01.84060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38 579,70000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38 579,70000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Социальное обеспечение и иные выплаты населению</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19.0.01.84060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38 579,70000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38 579,70000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Социальные выплаты гражданам, кроме публичных нормативных социальных выплат</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19.0.01.84060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320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38 579,70000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38 579,70000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19.0.01.84310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14 914,50000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14 914,50000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19.0.01.84310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14 914,50000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14 914,50000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Бюджетные инвестиции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19.0.01.84310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14 914,50000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14 914,50000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жилых помещений детям-сиротам и детям, оставшихся без попечения родителей,лицам из их числа по договорам найма специализированных жилых помещений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19.0.01.R0820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3 728,59000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3 728,59000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19.0.01.R0820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3 728,59000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3 728,59000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Бюджетные инвестиции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04</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19.0.01.R0820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3 728,59000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3 728,59000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Другие вопросы в области социальной политики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17 873,06213</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167,36213</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17 705,70000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Муниципальная программа Нефтеюганского района «Социальная поддержка жителей Нефтеюганского района  на 2019-2024 годы и на период до 2030 года»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19.0.00.00000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17 873,06213</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167,36213</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17 705,70000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"Организация деятельности по опеке и попечительству"</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19.0.02.00000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17 873,06213</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167,36213</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17 705,70000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Осуществление деятельности по опеке и попечительству</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19.0.02.84320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17 705,70000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17 705,70000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19.0.02.84320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15 071,79382</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15 071,79382</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выплаты персоналу государственных (муниципальных) органов</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19.0.02.84320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15 071,79382</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15 071,79382</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19.0.02.84320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2 291,50618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2 291,50618</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19.0.02.84320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2 291,50618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2 291,50618</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19.0.02.84320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342,40000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342,40000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некоммерческим организациям (за исключением государственных (муниципальных) учреждений)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19.0.02.84320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630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342,40000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342,40000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осуществление деятельности по опеке и попечительству</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19.0.02.G4320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167,36213</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167,36213</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19.0.02.G4320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167,36213</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167,36213</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выплаты персоналу государственных (муниципальных) органов</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06</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19.0.02.G4320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167,36213</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167,36213</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b/>
                <w:bCs/>
                <w:sz w:val="16"/>
                <w:szCs w:val="16"/>
              </w:rPr>
            </w:pPr>
            <w:r w:rsidRPr="006A60A7">
              <w:rPr>
                <w:rFonts w:ascii="Times New Roman" w:hAnsi="Times New Roman" w:cs="Times New Roman"/>
                <w:b/>
                <w:bCs/>
                <w:sz w:val="16"/>
                <w:szCs w:val="16"/>
              </w:rPr>
              <w:t>ФИЗИЧЕСКАЯ КУЛЬТУРА И СПОРТ</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11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 </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 </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213 357,64588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126 045,78822</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87 311,85766</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Физическая культура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212 059,64588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124 747,78822</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87 311,85766</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Муниципальная программа Нефтеюганского района "Доступная среда Нефтеюганского района на 2019-2024 годы и на период до 2030 года"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02.0.00.00000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2 183,01200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2 183,01200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 xml:space="preserve"> Основное мероприятие "Обеспечение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02.0.01.00000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2 183,01200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2 183,01200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02.0.01.20626</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2 183,01200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2 183,01200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02.0.01.20626</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2 183,01200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2 183,01200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бюджетным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02.0.01.20626</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2 183,01200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2 183,01200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Муниципальная программа  Нефтеюганского района "Развитие физической культуры и спорта в Нефтеюганском районе на 2019-2024 годы и на период до 2030 года"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05.0.00.00000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209 821,63388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122 509,77622</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87 311,85766</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Подпрограмма "Развитие массовой физической культуры и спорта, школьного спорта"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05.1.00.00000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139 824,41478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52 512,55712</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87 311,85766</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 xml:space="preserve"> Основное мероприятие "Развитие материально-технической базы учреждений муниципального образования"</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05.1.02.00000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50,00000</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lastRenderedPageBreak/>
              <w:t>Реализация мероприятий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05.1.02.99990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50,00000</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05.1.02.99990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50,00000</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бюджетным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05.1.02.99990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50,00000</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"Обеспечение комплексной безопасности и комфортных условий в учреждениях спорта (капитальный, текущий ремонт спортивных объектов)"</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05.1.03.00000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538,20300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538,20300</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Реализация мероприятий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05.1.03.99990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538,20300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538,20300</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05.1.03.99990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538,20300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538,20300</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бюджетным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05.1.03.99990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538,20300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538,20300</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"Обеспечение деятельности (оказание услуг) организация занятий физической культурой и спортом"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05.1.04.00000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137 978,46178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51 418,80712</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86 559,65466</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05.1.04.00590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129 331,46178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42 771,80712</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86 559,65466</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05.1.04.00590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26 891,59757</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5 654,87538</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21 236,72219</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выплаты персоналу казенных учреждений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05.1.04.00590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26 891,59757</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5 654,87538</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21 236,72219</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05.1.04.00590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290,82520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44,00000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246,82520</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05.1.04.00590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290,82520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44,00000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246,82520</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05.1.04.00590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102 149,03901</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37 072,93174</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65 076,10727</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бюджетным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05.1.04.00590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102 149,03901</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37 072,93174</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65 076,10727</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Реализация мероприятий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05.1.04.99990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8 647,00000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8 647,00000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05.1.04.99990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8 647,00000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8 647,00000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бюджетным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05.1.04.99990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8 647,00000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8 647,00000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"Обеспечение спортивным оборудованием, экипировкой и инвентарем"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05.1.05.00000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164,00000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164,00000</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Реализация мероприятий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05.1.05.99990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164,00000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164,00000</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05.1.05.99990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164,00000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164,00000</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бюджетным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05.1.05.99990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164,00000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164,00000</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"Развитие сети шаговой доступности"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05.1.06.00000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1 093,75000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1 093,75000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софинансирование мероприятий муниципальных образований по развитию сети спортивных объектов шаговой доступности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05.1.06.82130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875,00000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875,00000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05.1.06.82130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875,00000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875,00000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lastRenderedPageBreak/>
              <w:t>Субсидии бюджетным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05.1.06.82130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875,00000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875,00000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муниципальных образований по развитию сети спортивных объектов шаговой доступности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05.1.06.S2130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218,75000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218,75000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05.1.06.S2130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218,75000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218,75000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бюджетным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05.1.06.S2130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218,75000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218,75000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Подпрограмма "Развитие детско-юношеского спорта"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05.2.00.00000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69 662,11910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69 662,11910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"Участие в окружных, региональных, всероссийских и международных соревнованиях в соответствии с календарным планом"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05.2.01.00000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3 957,37600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3 957,37600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Реализация мероприятий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05.2.01.99990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3 957,37600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3 957,37600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05.2.01.99990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3 957,37600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3 957,37600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бюджетным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05.2.01.99990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3 957,37600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3 957,37600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 xml:space="preserve"> Основное мероприятие "Обеспечение спортивным оборудованием, экипировкой и инвентарем учащихся ДЮСШ Нефтеюганского района, резерв сборных команд округа"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05.2.02.00000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2 691,75000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2 691,75000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софинансирование мероприятий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обеспечению их участия в соревнованиях</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05.2.02.82110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1 713,40000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1 713,40000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05.2.02.82110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1 713,40000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1 713,40000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бюджетным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05.2.02.82110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1 713,40000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1 713,40000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Реализация наказов избирателей депутатам Думы Ханты-Мансийского автономного округа – Югры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05.2.02.85160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550,00000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550,00000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05.2.02.85160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550,00000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550,00000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бюджетным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05.2.02.85160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550,00000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550,00000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 xml:space="preserve">Расходы по обеспечению учащихся спортивных школ спортивным оборудованием, экипировкой и инвентарем, проведению тренировочных сборов и участию в соревнованиях </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05.2.02.S2110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428,35000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428,35000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05.2.02.S2110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428,35000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428,35000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бюджетным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05.2.02.S2110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428,35000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428,35000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"Обеспечение деятельности (оказание услуг) по организации дополнительного образования детей и спортивной подготовке"</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05.2.03.00000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61 242,25910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61 242,25910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05.2.03.00590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61 242,25910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61 242,25910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05.2.03.00590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61 242,25910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61 242,25910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бюджетным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05.2.03.00590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61 242,25910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61 242,25910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lastRenderedPageBreak/>
              <w:t>Основное мероприятие "Развитие материально-технической базы учреждений муниципального образования"</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05.2.04.00000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300,65000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300,65000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Реализация мероприятий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05.2.04.99990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300,65000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300,65000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05.2.04.99990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300,65000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300,65000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бюджетным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05.2.04.99990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300,65000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300,65000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"Обеспечение комплексной безопасности и комфортных условий в учреждениях спорта (капитальный, текущий ремонт спортивных объектов)"</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05.2.05.00000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1 470,08400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1 470,08400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Реализация мероприятий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05.2.05.99990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1 470,08400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1 470,08400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05.2.05.99990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1 470,08400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1 470,08400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бюджетным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05.2.05.99990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1 470,08400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1 470,08400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Подпрограмма "Управление отраслью физической культуры и спорта"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05.3.00.00000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335,10000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335,10000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"Присвоение спортивных разрядов, квалификационных категорий спортивных судей (оплата труда специалиста, приобретение квалификационных книжек и значков)"</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05.3.01.00000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35,10000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35,10000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Реализация мероприятий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05.3.01.99990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35,10000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35,10000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Закупка товаров, работ и услуг для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05.3.01.99990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35,10000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35,10000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05.3.01.99990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35,10000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35,10000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"Единовременное денежное вознаграждение спортсменам (победителям и призерам), их личным тренерам"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05.3.02.00000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Реализация мероприятий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05.3.02.99990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Социальное обеспечение и иные выплаты населению</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05.3.02.99990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Премии и гранты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05.3.02.99990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350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Муниципальная программа Нефтеюганского района "Укрепление общественного здоровья жителей  Нефтеюганского  района на период 2021 - 2025 года"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23.0.00.00000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55,00000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55,00000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«Привлечение граждан к занятиям физической культурой и спортом»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23.0.02.00000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Реализация мероприятий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23.0.02.99990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23.0.02.99990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бюджетным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23.0.02.99990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«Повышение мотивации граждан к ведению здорового образа жизни за счет реализации информационно-коммуникационной кампании в СМИ, а также реализации массовых мероприятий (акции, спортивных мероприятий, флешмобов и др.)»</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23.0.03.00000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25,00000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25,00000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Реализация мероприятий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23.0.03.99990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25,00000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25,00000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lastRenderedPageBreak/>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23.0.03.99990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25,00000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25,00000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бюджетным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23.0.03.99990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25,00000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25,00000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Массовый спорт</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1 298,00000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1 298,00000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Муниципальная программа  Нефтеюганского района "Развитие физической культуры и спорта в Нефтеюганском районе на 2019-2024 годы и на период до 2030 года"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05.0.00.00000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1 298,00000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1 298,00000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Подпрограмма "Развитие массовой физической культуры и спорта, школьного спорта"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05.1.00.00000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1 298,00000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1 298,00000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05.1.01.00000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1 298,00000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1 298,00000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05.1.01.61600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1 298,00000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1 298,00000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05.1.01.61600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1 298,00000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1 298,00000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некоммерческим организациям (за исключением государственных (муниципальных) учреждений)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11</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05.1.01.61600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630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1 298,00000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1 298,00000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b/>
                <w:bCs/>
                <w:sz w:val="16"/>
                <w:szCs w:val="16"/>
              </w:rPr>
            </w:pPr>
            <w:r w:rsidRPr="006A60A7">
              <w:rPr>
                <w:rFonts w:ascii="Times New Roman" w:hAnsi="Times New Roman" w:cs="Times New Roman"/>
                <w:b/>
                <w:bCs/>
                <w:sz w:val="16"/>
                <w:szCs w:val="16"/>
              </w:rPr>
              <w:t>СРЕДСТВА МАССОВОЙ ИНФОРМАЦИИ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12</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 </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 </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14 026,85110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14 026,85110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Периодическая печать и издательства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14 026,85110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14 026,85110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Муниципальная программа Нефтеюганского района «Развитие гражданского общества Нефтеюганского района на 2019 – 2024 годы и на период до 2030 года»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13.0.00.00000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14 026,85110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14 026,85110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Подпрограмма "Информационное обеспечение деятельности органов местного самоуправления Нефтеюганского района"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13.2.00.00000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14 026,85110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14 026,85110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"Обеспечение доступа граждан к социально, экономически и общественно значимой информации"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13.2.01.00000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14 026,85110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14 026,85110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Реализация мероприятий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13.2.01.99990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14 026,85110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14 026,85110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13.2.01.99990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14 026,85110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14 026,85110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Субсидии бюджетным учреждениям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02</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13.2.01.99990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610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14 026,85110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14 026,85110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b/>
                <w:bCs/>
                <w:sz w:val="16"/>
                <w:szCs w:val="16"/>
              </w:rPr>
            </w:pPr>
            <w:r w:rsidRPr="006A60A7">
              <w:rPr>
                <w:rFonts w:ascii="Times New Roman" w:hAnsi="Times New Roman" w:cs="Times New Roman"/>
                <w:b/>
                <w:bCs/>
                <w:sz w:val="16"/>
                <w:szCs w:val="16"/>
              </w:rPr>
              <w:t>ОБСЛУЖИВАНИЕ ГОСУДАРСТВЕННОГО И МУНИЦИПАЛЬНОГО ДОЛГА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13</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 </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 </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130,00000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130,00000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Обслуживание государственного внутреннего и муниципального долга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Непрограммные расходы органов муниципальной власти Нефтеюганского района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Обслуживание долговых обязательств</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50.0.00.20980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Обслуживание государственного (муниципального) долга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50.0.00.20980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Обслуживание муниципального долга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50.0.00.20980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730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130,00000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b/>
                <w:bCs/>
                <w:sz w:val="16"/>
                <w:szCs w:val="16"/>
              </w:rPr>
            </w:pPr>
            <w:r w:rsidRPr="006A60A7">
              <w:rPr>
                <w:rFonts w:ascii="Times New Roman" w:hAnsi="Times New Roman" w:cs="Times New Roman"/>
                <w:b/>
                <w:bCs/>
                <w:sz w:val="16"/>
                <w:szCs w:val="16"/>
              </w:rPr>
              <w:t>Межбюджетные трансферты общего характера бюджетам субъектов  Российской Федерации и муниципальных образований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14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 </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 </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513 897,79778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420 477,49778</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93 420,30000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lastRenderedPageBreak/>
              <w:t>Дотации на выравнивание бюджетной обеспеченности субъектов Российской Федерации и муниципальных образований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311 970,40000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218 550,10000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93 420,30000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Муниципальная программа Нефтеюганского района  "Управление  муниципальными финансами в   Нефтеюганском  районе  на 2019- 2024 годы и на период до 2030 года"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17.0.00.00000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311 970,40000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218 550,10000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93 420,30000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Подпрограмма "Обеспечение сбалансированности бюджета Нефтеюганского района"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17.3.00.00000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311 970,40000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218 550,10000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93 420,30000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"Выравнивание бюджетной обеспеченности, обеспечение сбалансированности, направление финансовых средств, выделенных из других уровней бюджетов поселениям, входящим в состав Нефтеюганского района"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17.3.01.00000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311 970,40000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218 550,10000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93 420,30000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Дотации из бюджета муниципального района на выравнивание бюджетной обеспеченности поселений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17.3.01.86010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311 970,40000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218 550,10000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93 420,30000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Межбюджетные трансферты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17.3.01.86010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311 970,40000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218 550,10000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93 420,30000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Дотации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01</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17.3.01.86010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510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311 970,40000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218 550,10000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93 420,30000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Прочие межбюджетные трансферты общего характера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201 927,39778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201 927,39778</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Муниципальная программа  Нефтеюганского района "Развитие физической культуры и спорта в Нефтеюганском районе на 2019-2024 годы и на период до 2030 года"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05.0.00.00000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2 596,38700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2 596,38700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Подпрограмма "Развитие массовой физической культуры и спорта, школьного спорта"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05.1.00.00000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2 596,38700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2 596,38700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"Обеспечение комплексной безопасности и комфортных условий в учреждениях спорта (капитальный, текущий ремонт спортивных объектов)"</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05.1.03.00000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2 596,38700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2 596,38700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Реконструкция спортивного объекта "Лыжная база" в г.п. Пойковский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05.1.03.89012</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2 596,38700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2 596,38700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Межбюджетные трансферты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05.1.03.89012</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2 596,38700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2 596,38700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межбюджетные трансферты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05.1.03.89012</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2 596,38700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2 596,38700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Муниципальная программа Нефтеюганского района  «Обеспечение доступным и комфортным жильем жителей Нефтеюганского района в 2019-2024 годах и на период до 2030 года»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08.0.00.00000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12 921,42978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12 921,42978</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Подпрограмма "Проектирование и строительство систем инженерной инфраструктуры"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08.4.00.00000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12 921,42978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12 921,42978</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"Проектирование и строительство систем инженерной и транспортной инфраструктуры для участков льготной категории  граждан"</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08.4.02.00000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12 921,42978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12 921,42978</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Проектирование и строительство систем инженерной и транспортной инфраструктуры для участков льготной категории  граждан</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08.4.02.89009</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12 921,42978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12 921,42978</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Межбюджетные трансферты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08.4.02.89009</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12 921,42978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12 921,42978</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межбюджетные трансферты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08.4.02.89009</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12 921,42978</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12 921,42978</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 xml:space="preserve">Муниципальная программа Нефтеюганского района  "Управление имуществом муниципального </w:t>
            </w:r>
            <w:r w:rsidRPr="006A60A7">
              <w:rPr>
                <w:rFonts w:ascii="Times New Roman" w:hAnsi="Times New Roman" w:cs="Times New Roman"/>
                <w:sz w:val="16"/>
                <w:szCs w:val="16"/>
              </w:rPr>
              <w:lastRenderedPageBreak/>
              <w:t>образования Нефтеюганский район на 2019 - 2024 годы и на период до 2030 года"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lastRenderedPageBreak/>
              <w:t>14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16.0.00.00000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1 890,00000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1 890,00000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"Управление и распоряжение муниципальным имуществом"</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16.0.01.00000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1 890,00000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1 890,00000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Приобретение имущества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16.0.01.89011</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1 890,00000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1 890,00000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Межбюджетные трансферты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16.0.01.89011</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1 890,00000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1 890,00000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межбюджетные трансферты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16.0.01.89011</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1 890,00000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1 890,00000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Муниципальная программа Нефтеюганского района  "Управление  муниципальными финансами в   Нефтеюганском  районе  на 2019- 2024 годы и на период до 2030 года"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17.0.00.00000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181 819,58100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181 819,58100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Подпрограмма "Обеспечение сбалансированности бюджета Нефтеюганского района"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17.3.00.00000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181 819,58100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181 819,58100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"Выравнивание бюджетной обеспеченности, обеспечение сбалансированности, направление финансовых средств, выделенных из других уровней бюджетов поселениям, входящим в состав Нефтеюганского района"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17.3.01.00000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178 819,58100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178 819,58100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Расходы на индексацию фонда оплаты труда иных категорий работников муниципальных учреждений, не подпадающих под действие Указа Президента Российской Федерации от 07.05.2012 № 597 «О мероприятиях по реализации государственной социальной политики»</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17.3.01.89008</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4 876,88100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4 876,88100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Межбюджетные трансферты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17.3.01.89008</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4 876,88100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4 876,88100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межбюджетные трансферты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17.3.01.89008</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4 876,88100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4 876,88100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Поощрение муниципальных управленческих команд</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17.3.01.89015</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1 942,70000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1 942,70000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Межбюджетные трансферты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17.3.01.89015</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1 942,70000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1 942,70000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межбюджетные трансферты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17.3.01.89015</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1 942,70000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1 942,70000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межбюджетные трансферты бюджетам городского и сельских поселений на обеспечение сбалансированности местных бюджетов</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17.3.01.89030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172 000,00000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172 000,00000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Межбюджетные трансферты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17.3.01.89030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172 000,00000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172 000,00000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межбюджетные трансферты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17.3.01.89030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172 000,00000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172 000,00000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Основное мероприятие "Повышение качества управления муниципальными финансами Нефтеюганского района"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17.3.02.00000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3 000,00000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3 000,00000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межбюджетные трансферты на поощрение за достижение высоких показателей качества организации и осуществления бюджетного процесса органами местного самоуправления поселений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17.3.02.89050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3 000,00000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3 000,00000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Межбюджетные трансферты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17.3.02.89050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3 000,00000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3 000,00000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межбюджетные трансферты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17.3.02.89050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3 000,00000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3 000,00000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Непрограммные расходы органов муниципальной власти Нефтеюганского района</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2 700,00000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2 700,00000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Проведение муниципальных выборов на территориях городского и сельских поселений.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50.3.00.00000</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2 700,00000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2 700,00000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lastRenderedPageBreak/>
              <w:t>Проведение муниципальных выборов на территориях городского и сельских поселений</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50.3.00.89003</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2 700,00000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2 700,00000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Межбюджетные трансферты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50.3.00.89003</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2 700,00000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2 700,00000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sz w:val="16"/>
                <w:szCs w:val="16"/>
              </w:rPr>
            </w:pPr>
            <w:r w:rsidRPr="006A60A7">
              <w:rPr>
                <w:rFonts w:ascii="Times New Roman" w:hAnsi="Times New Roman" w:cs="Times New Roman"/>
                <w:sz w:val="16"/>
                <w:szCs w:val="16"/>
              </w:rPr>
              <w:t>Иные межбюджетные трансферты</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14</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03</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50.3.00.89003</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540</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2 700,00000</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2 700,00000</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sz w:val="16"/>
                <w:szCs w:val="16"/>
              </w:rPr>
            </w:pPr>
            <w:r w:rsidRPr="006A60A7">
              <w:rPr>
                <w:rFonts w:ascii="Times New Roman" w:hAnsi="Times New Roman" w:cs="Times New Roman"/>
                <w:sz w:val="16"/>
                <w:szCs w:val="16"/>
              </w:rPr>
              <w:t> </w:t>
            </w:r>
          </w:p>
        </w:tc>
      </w:tr>
      <w:tr w:rsidR="006A60A7" w:rsidRPr="006A60A7" w:rsidTr="006A6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6" w:type="dxa"/>
        </w:trPr>
        <w:tc>
          <w:tcPr>
            <w:tcW w:w="3970" w:type="dxa"/>
            <w:shd w:val="clear" w:color="auto" w:fill="auto"/>
            <w:vAlign w:val="bottom"/>
            <w:hideMark/>
          </w:tcPr>
          <w:p w:rsidR="00EE6D2C" w:rsidRPr="006A60A7" w:rsidRDefault="00EE6D2C" w:rsidP="00E36B83">
            <w:pPr>
              <w:rPr>
                <w:rFonts w:ascii="Times New Roman" w:hAnsi="Times New Roman" w:cs="Times New Roman"/>
                <w:b/>
                <w:bCs/>
                <w:sz w:val="16"/>
                <w:szCs w:val="16"/>
              </w:rPr>
            </w:pPr>
            <w:r w:rsidRPr="006A60A7">
              <w:rPr>
                <w:rFonts w:ascii="Times New Roman" w:hAnsi="Times New Roman" w:cs="Times New Roman"/>
                <w:b/>
                <w:bCs/>
                <w:sz w:val="16"/>
                <w:szCs w:val="16"/>
              </w:rPr>
              <w:t>Итого расходов  по муниципальному району</w:t>
            </w:r>
          </w:p>
        </w:tc>
        <w:tc>
          <w:tcPr>
            <w:tcW w:w="512"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 </w:t>
            </w:r>
          </w:p>
        </w:tc>
        <w:tc>
          <w:tcPr>
            <w:tcW w:w="480"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 </w:t>
            </w:r>
          </w:p>
        </w:tc>
        <w:tc>
          <w:tcPr>
            <w:tcW w:w="1228"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 </w:t>
            </w:r>
          </w:p>
        </w:tc>
        <w:tc>
          <w:tcPr>
            <w:tcW w:w="567" w:type="dxa"/>
            <w:shd w:val="clear" w:color="auto" w:fill="auto"/>
            <w:vAlign w:val="center"/>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 </w:t>
            </w:r>
          </w:p>
        </w:tc>
        <w:tc>
          <w:tcPr>
            <w:tcW w:w="1182"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6 940 672,45287</w:t>
            </w:r>
          </w:p>
        </w:tc>
        <w:tc>
          <w:tcPr>
            <w:tcW w:w="1134"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4 771 871,78736</w:t>
            </w:r>
          </w:p>
        </w:tc>
        <w:tc>
          <w:tcPr>
            <w:tcW w:w="1141"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1 926 055,99000</w:t>
            </w:r>
          </w:p>
        </w:tc>
        <w:tc>
          <w:tcPr>
            <w:tcW w:w="1127" w:type="dxa"/>
            <w:shd w:val="clear" w:color="auto" w:fill="auto"/>
            <w:vAlign w:val="bottom"/>
            <w:hideMark/>
          </w:tcPr>
          <w:p w:rsidR="00EE6D2C" w:rsidRPr="006A60A7" w:rsidRDefault="00EE6D2C" w:rsidP="00E36B83">
            <w:pPr>
              <w:jc w:val="center"/>
              <w:rPr>
                <w:rFonts w:ascii="Times New Roman" w:hAnsi="Times New Roman" w:cs="Times New Roman"/>
                <w:b/>
                <w:bCs/>
                <w:sz w:val="16"/>
                <w:szCs w:val="16"/>
              </w:rPr>
            </w:pPr>
            <w:r w:rsidRPr="006A60A7">
              <w:rPr>
                <w:rFonts w:ascii="Times New Roman" w:hAnsi="Times New Roman" w:cs="Times New Roman"/>
                <w:b/>
                <w:bCs/>
                <w:sz w:val="16"/>
                <w:szCs w:val="16"/>
              </w:rPr>
              <w:t>242 744,67551</w:t>
            </w:r>
          </w:p>
        </w:tc>
      </w:tr>
    </w:tbl>
    <w:p w:rsidR="00EE6D2C" w:rsidRPr="007F44DA" w:rsidRDefault="000E5017" w:rsidP="007F44DA">
      <w:pPr>
        <w:ind w:left="9204" w:right="-602"/>
        <w:jc w:val="right"/>
        <w:rPr>
          <w:rFonts w:ascii="Times New Roman" w:hAnsi="Times New Roman" w:cs="Times New Roman"/>
        </w:rPr>
      </w:pPr>
      <w:r w:rsidRPr="007F44DA">
        <w:rPr>
          <w:rFonts w:ascii="Times New Roman" w:hAnsi="Times New Roman" w:cs="Times New Roman"/>
        </w:rPr>
        <w:t>».</w:t>
      </w:r>
    </w:p>
    <w:p w:rsidR="00DB5D10" w:rsidRPr="006A60A7" w:rsidRDefault="00852894" w:rsidP="00EE6D2C">
      <w:pPr>
        <w:rPr>
          <w:rFonts w:ascii="Times New Roman" w:hAnsi="Times New Roman" w:cs="Times New Roman"/>
          <w:sz w:val="16"/>
          <w:szCs w:val="16"/>
        </w:rPr>
      </w:pPr>
    </w:p>
    <w:sectPr w:rsidR="00DB5D10" w:rsidRPr="006A60A7" w:rsidSect="00EE6D2C">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6D2C"/>
    <w:rsid w:val="000E5017"/>
    <w:rsid w:val="006A60A7"/>
    <w:rsid w:val="007620B5"/>
    <w:rsid w:val="007A341C"/>
    <w:rsid w:val="007F44DA"/>
    <w:rsid w:val="00852894"/>
    <w:rsid w:val="00EE6D2C"/>
    <w:rsid w:val="00F02D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E12C6C1-C924-40C1-9969-B25D59348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96720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30666</Words>
  <Characters>174798</Characters>
  <Application>Microsoft Office Word</Application>
  <DocSecurity>0</DocSecurity>
  <Lines>1456</Lines>
  <Paragraphs>410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Крамич Наталья Валерьевна</dc:creator>
  <cp:keywords/>
  <dc:description/>
  <cp:lastModifiedBy>Климчук Людмила Александровна</cp:lastModifiedBy>
  <cp:revision>5</cp:revision>
  <dcterms:created xsi:type="dcterms:W3CDTF">2022-10-28T04:15:00Z</dcterms:created>
  <dcterms:modified xsi:type="dcterms:W3CDTF">2022-10-28T04:31:00Z</dcterms:modified>
</cp:coreProperties>
</file>